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0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680"/>
        <w:gridCol w:w="1133"/>
        <w:gridCol w:w="1434"/>
        <w:gridCol w:w="1276"/>
        <w:gridCol w:w="1204"/>
        <w:gridCol w:w="1273"/>
      </w:tblGrid>
      <w:tr w:rsidR="00D679F2" w:rsidRPr="00B05F5E" w:rsidTr="00D679F2">
        <w:tc>
          <w:tcPr>
            <w:tcW w:w="9000" w:type="dxa"/>
            <w:gridSpan w:val="6"/>
            <w:vAlign w:val="center"/>
          </w:tcPr>
          <w:p w:rsidR="00D679F2" w:rsidRPr="00B05F5E" w:rsidRDefault="00D679F2" w:rsidP="00AA793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BRIEF TECHNICAL SPECIFICATIONS FOR MOTOR VEHICLES</w:t>
            </w: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Manufacturer’s name and address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Importer’s name and address (in case of CBU)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Vehicle data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Basic model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/ Description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Category of vehicle as per IS 14272:2011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Variant(s)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/ Description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Category of variant(s) as per IS 14272:2011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Model name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identification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Bore  x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stroke  (mm)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No. of cylinders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Displacement (cm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Compression ratio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Max. Engine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output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kW @ rpm)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Torque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Nm @ rpm)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Air filter type </w:t>
            </w:r>
            <w:bookmarkEnd w:id="0"/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of Fuel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Clutch </w:t>
            </w: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Heading1"/>
              <w:spacing w:after="120"/>
              <w:ind w:right="-965"/>
              <w:outlineLvl w:val="0"/>
              <w:rPr>
                <w:rFonts w:ascii="Times New Roman" w:hAnsi="Times New Roman"/>
                <w:b/>
                <w:i w:val="0"/>
                <w:color w:val="auto"/>
                <w:szCs w:val="24"/>
              </w:rPr>
            </w:pPr>
            <w:r w:rsidRPr="00B05F5E">
              <w:rPr>
                <w:rFonts w:ascii="Times New Roman" w:hAnsi="Times New Roman"/>
                <w:b/>
                <w:i w:val="0"/>
                <w:color w:val="auto"/>
                <w:szCs w:val="24"/>
              </w:rPr>
              <w:t>Gear box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spacing w:after="120"/>
              <w:ind w:left="540" w:right="-965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Make/ model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spacing w:after="120"/>
              <w:ind w:left="540" w:right="-965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No. of gears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Gear Ratios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Drive Axle (Front / Rear / All)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Front axle ratio  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 axle ratio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Steering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/ Description (Manual / Power assisted – Hydraulic / Power assisted – Electric / Other)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Steering Gear Ratio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Steering wheel diameter (mm)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Frame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Long member size (mm)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Number of cross members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Suspension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3753" w:type="dxa"/>
            <w:gridSpan w:val="3"/>
            <w:vMerge w:val="restart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Front</w:t>
            </w:r>
          </w:p>
        </w:tc>
        <w:tc>
          <w:tcPr>
            <w:tcW w:w="3753" w:type="dxa"/>
            <w:gridSpan w:val="3"/>
            <w:vMerge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Rear</w:t>
            </w:r>
          </w:p>
        </w:tc>
        <w:tc>
          <w:tcPr>
            <w:tcW w:w="3753" w:type="dxa"/>
            <w:gridSpan w:val="3"/>
            <w:vMerge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Anti-roll bar / Suspension- Stabilizer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Front</w:t>
            </w:r>
          </w:p>
        </w:tc>
        <w:tc>
          <w:tcPr>
            <w:tcW w:w="3753" w:type="dxa"/>
            <w:gridSpan w:val="3"/>
            <w:vMerge w:val="restart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Rear</w:t>
            </w:r>
          </w:p>
        </w:tc>
        <w:tc>
          <w:tcPr>
            <w:tcW w:w="3753" w:type="dxa"/>
            <w:gridSpan w:val="3"/>
            <w:vMerge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Shock absorbers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(Type &amp; Number)</w:t>
            </w:r>
          </w:p>
        </w:tc>
        <w:tc>
          <w:tcPr>
            <w:tcW w:w="3753" w:type="dxa"/>
            <w:gridSpan w:val="3"/>
            <w:vMerge w:val="restart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3753" w:type="dxa"/>
            <w:gridSpan w:val="3"/>
            <w:vMerge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  <w:tc>
          <w:tcPr>
            <w:tcW w:w="3753" w:type="dxa"/>
            <w:gridSpan w:val="3"/>
            <w:vMerge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Brake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Service brake Type (Mechanical/hydraulic/air/air assisted/vacuum assisted/others)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Auto Slack Adjuster Fitted (Yes / No / Optional)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Anti-Lock braking system Provided (Yes/No/Optional)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 (Disc / Drum)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 (Disc / Drum)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Total braking area (cm²)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Parking brake </w:t>
            </w: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Secondary brake type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Wheels and tyres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Wheel rim size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3753" w:type="dxa"/>
            <w:gridSpan w:val="3"/>
            <w:vMerge w:val="restart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  <w:tc>
          <w:tcPr>
            <w:tcW w:w="3753" w:type="dxa"/>
            <w:gridSpan w:val="3"/>
            <w:vMerge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Tyre size designation including ply rating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Speed index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Load index / Load rating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Tyre Type (Radial / Cross / Tube / Tubeless)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Laden Tyre pressure (kg/cm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kPa/ psi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3753" w:type="dxa"/>
            <w:gridSpan w:val="3"/>
            <w:vMerge w:val="restart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Rear </w:t>
            </w:r>
          </w:p>
        </w:tc>
        <w:tc>
          <w:tcPr>
            <w:tcW w:w="3753" w:type="dxa"/>
            <w:gridSpan w:val="3"/>
            <w:vMerge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Electrical system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voltage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571"/>
        </w:trPr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Battery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rating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Ah)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Wiper motor type 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Wiping system Type (Manual/power)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Fuel tank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Material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Capacity, </w:t>
            </w:r>
            <w:proofErr w:type="spellStart"/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Vehicle Dimensions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Wheel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base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length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Overall height (Unladen) (mm)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Wheel Track (mm)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Front track </w:t>
            </w:r>
          </w:p>
        </w:tc>
        <w:tc>
          <w:tcPr>
            <w:tcW w:w="3753" w:type="dxa"/>
            <w:gridSpan w:val="3"/>
            <w:vMerge w:val="restart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Rear track  </w:t>
            </w:r>
          </w:p>
        </w:tc>
        <w:tc>
          <w:tcPr>
            <w:tcW w:w="3753" w:type="dxa"/>
            <w:gridSpan w:val="3"/>
            <w:vMerge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Ground Clearance as per IS 9435:2004 (mm) (M1)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Min. ground clearance (mm) (other than M1)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gradeability in 1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gear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Dimensions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Cargo box dimensions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(l x b x h)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Load body platform area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(l x b x h) (mm)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Body overhang (mm)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 end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 end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Frame overhang mm (in case of vehicles without complete body)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 end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5247" w:type="dxa"/>
            <w:gridSpan w:val="3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 end</w:t>
            </w:r>
          </w:p>
        </w:tc>
        <w:tc>
          <w:tcPr>
            <w:tcW w:w="3753" w:type="dxa"/>
            <w:gridSpan w:val="3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7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Weights</w:t>
            </w:r>
          </w:p>
        </w:tc>
        <w:tc>
          <w:tcPr>
            <w:tcW w:w="1133" w:type="dxa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Base</w:t>
            </w:r>
          </w:p>
        </w:tc>
        <w:tc>
          <w:tcPr>
            <w:tcW w:w="1434" w:type="dxa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Variant 1</w:t>
            </w:r>
          </w:p>
        </w:tc>
        <w:tc>
          <w:tcPr>
            <w:tcW w:w="1276" w:type="dxa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Variant 2</w:t>
            </w:r>
          </w:p>
        </w:tc>
        <w:tc>
          <w:tcPr>
            <w:tcW w:w="1204" w:type="dxa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Variant 3</w:t>
            </w:r>
          </w:p>
        </w:tc>
        <w:tc>
          <w:tcPr>
            <w:tcW w:w="1273" w:type="dxa"/>
            <w:vAlign w:val="center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Variant 4</w:t>
            </w: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GVW kg </w:t>
            </w:r>
          </w:p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(for rigid vehicles)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Permissible FAW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Permissible RAW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axle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GCW kg (for articulated / combination</w:t>
            </w:r>
          </w:p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vehicles)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Permissible FAW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Permissible RAW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axle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Kerb weight with 90% fuel</w:t>
            </w:r>
          </w:p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(With spare wheel, tools, etc.) (kg)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 axle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 axle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axle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9000" w:type="dxa"/>
            <w:gridSpan w:val="6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(g/km) (Applicable for category M1 with GVW&lt;3.5 T)</w:t>
            </w: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Declared (Rounded to 3 decimal places)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9000" w:type="dxa"/>
            <w:gridSpan w:val="6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Fuel consumption (l/100 km) for Petrol, LPG or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Diesel  and</w:t>
            </w:r>
            <w:proofErr w:type="gramEnd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(kg/100km) for CNG and (kWh/100 km) for Electric Driven Vehicles (Applicable for category M1 with GVW&lt;3.5 T)  (Rounded to 3 decimal places)*</w:t>
            </w: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Fuel Equivalent Fuel Consumption (Actual Fuel)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Petrol Equivalent Fuel Consumption (Petrol Equivalent)</w:t>
            </w:r>
          </w:p>
        </w:tc>
        <w:tc>
          <w:tcPr>
            <w:tcW w:w="1133" w:type="dxa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F2" w:rsidRPr="00B05F5E" w:rsidTr="00D679F2">
        <w:trPr>
          <w:trHeight w:val="492"/>
        </w:trPr>
        <w:tc>
          <w:tcPr>
            <w:tcW w:w="9000" w:type="dxa"/>
            <w:gridSpan w:val="6"/>
          </w:tcPr>
          <w:p w:rsidR="00D679F2" w:rsidRPr="00B05F5E" w:rsidRDefault="00D679F2" w:rsidP="00AA7938">
            <w:pPr>
              <w:spacing w:after="120"/>
              <w:ind w:left="533" w:right="-965" w:hanging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*calculated on the declared CO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</w:p>
        </w:tc>
      </w:tr>
      <w:tr w:rsidR="00D679F2" w:rsidRPr="00B05F5E" w:rsidTr="00D679F2"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Vehicle Max Speed in unladen condition (km/h)</w:t>
            </w:r>
          </w:p>
        </w:tc>
        <w:tc>
          <w:tcPr>
            <w:tcW w:w="6320" w:type="dxa"/>
            <w:gridSpan w:val="5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Vehicle Max Speed in laden condition (km/h)</w:t>
            </w:r>
          </w:p>
        </w:tc>
        <w:tc>
          <w:tcPr>
            <w:tcW w:w="6320" w:type="dxa"/>
            <w:gridSpan w:val="5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Seating </w:t>
            </w:r>
          </w:p>
        </w:tc>
        <w:tc>
          <w:tcPr>
            <w:tcW w:w="6320" w:type="dxa"/>
            <w:gridSpan w:val="5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Seating capacity</w:t>
            </w:r>
          </w:p>
        </w:tc>
        <w:tc>
          <w:tcPr>
            <w:tcW w:w="6320" w:type="dxa"/>
            <w:gridSpan w:val="5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F2" w:rsidRPr="00B05F5E" w:rsidTr="00D679F2">
        <w:tc>
          <w:tcPr>
            <w:tcW w:w="2680" w:type="dxa"/>
          </w:tcPr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Sketch showing seating layout with vehicle </w:t>
            </w:r>
          </w:p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dimensions (mm)</w:t>
            </w:r>
          </w:p>
          <w:p w:rsidR="00D679F2" w:rsidRPr="00B05F5E" w:rsidRDefault="00D679F2" w:rsidP="00AA7938">
            <w:pPr>
              <w:pStyle w:val="NoSpacing"/>
              <w:spacing w:after="1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(All category of vehicles)</w:t>
            </w:r>
          </w:p>
        </w:tc>
        <w:tc>
          <w:tcPr>
            <w:tcW w:w="6320" w:type="dxa"/>
            <w:gridSpan w:val="5"/>
          </w:tcPr>
          <w:p w:rsidR="00D679F2" w:rsidRPr="00B05F5E" w:rsidRDefault="00D679F2" w:rsidP="00AA79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D78" w:rsidRDefault="00CC3D78"/>
    <w:sectPr w:rsidR="00CC3D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70F" w:rsidRDefault="00FE370F" w:rsidP="00FE370F">
      <w:pPr>
        <w:spacing w:after="0" w:line="240" w:lineRule="auto"/>
      </w:pPr>
      <w:r>
        <w:separator/>
      </w:r>
    </w:p>
  </w:endnote>
  <w:endnote w:type="continuationSeparator" w:id="0">
    <w:p w:rsidR="00FE370F" w:rsidRDefault="00FE370F" w:rsidP="00FE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0F" w:rsidRDefault="00FE3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00" w:type="dxa"/>
      <w:tblInd w:w="26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35"/>
      <w:gridCol w:w="2430"/>
    </w:tblGrid>
    <w:tr w:rsidR="00FE370F" w:rsidRPr="00365E0B" w:rsidTr="00FE370F">
      <w:trPr>
        <w:cantSplit/>
        <w:trHeight w:val="181"/>
      </w:trPr>
      <w:tc>
        <w:tcPr>
          <w:tcW w:w="2835" w:type="dxa"/>
        </w:tcPr>
        <w:p w:rsidR="00FE370F" w:rsidRPr="00365E0B" w:rsidRDefault="00FE370F" w:rsidP="00FE370F">
          <w:pPr>
            <w:pStyle w:val="Heading4"/>
            <w:ind w:right="-965"/>
            <w:rPr>
              <w:rFonts w:asciiTheme="minorHAnsi" w:hAnsiTheme="minorHAnsi" w:cstheme="minorHAnsi"/>
              <w:bCs/>
              <w:color w:val="FF0000"/>
              <w:lang w:val="en-US"/>
            </w:rPr>
          </w:pPr>
          <w:r w:rsidRPr="00FA6FAD">
            <w:rPr>
              <w:rFonts w:asciiTheme="minorHAnsi" w:hAnsiTheme="minorHAnsi" w:cstheme="minorHAnsi"/>
              <w:bCs/>
              <w:color w:val="FF0000"/>
              <w:lang w:val="en-US"/>
            </w:rPr>
            <w:t xml:space="preserve">Manufacturer                                      </w:t>
          </w:r>
        </w:p>
      </w:tc>
      <w:tc>
        <w:tcPr>
          <w:tcW w:w="3735" w:type="dxa"/>
        </w:tcPr>
        <w:p w:rsidR="00FE370F" w:rsidRPr="00365E0B" w:rsidRDefault="00FE370F" w:rsidP="00FE370F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430" w:type="dxa"/>
        </w:tcPr>
        <w:p w:rsidR="00FE370F" w:rsidRPr="00365E0B" w:rsidRDefault="00FE370F" w:rsidP="00FE370F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FE370F" w:rsidRPr="00365E0B" w:rsidTr="00FE370F">
      <w:trPr>
        <w:cantSplit/>
        <w:trHeight w:val="1055"/>
      </w:trPr>
      <w:tc>
        <w:tcPr>
          <w:tcW w:w="2835" w:type="dxa"/>
          <w:tcBorders>
            <w:bottom w:val="single" w:sz="4" w:space="0" w:color="FF0000"/>
          </w:tcBorders>
        </w:tcPr>
        <w:p w:rsidR="00FE370F" w:rsidRPr="00365E0B" w:rsidRDefault="00FE370F" w:rsidP="00FE370F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35" w:type="dxa"/>
        </w:tcPr>
        <w:p w:rsidR="00FE370F" w:rsidRPr="00365E0B" w:rsidRDefault="00FE370F" w:rsidP="00FE370F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FE370F" w:rsidRPr="00365E0B" w:rsidRDefault="00FE370F" w:rsidP="00FE370F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430" w:type="dxa"/>
          <w:tcBorders>
            <w:bottom w:val="single" w:sz="4" w:space="0" w:color="FF0000"/>
          </w:tcBorders>
        </w:tcPr>
        <w:p w:rsidR="00FE370F" w:rsidRPr="00365E0B" w:rsidRDefault="00FE370F" w:rsidP="00FE370F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FE370F" w:rsidRPr="00365E0B" w:rsidTr="00FE370F">
      <w:trPr>
        <w:cantSplit/>
        <w:trHeight w:val="215"/>
      </w:trPr>
      <w:tc>
        <w:tcPr>
          <w:tcW w:w="2835" w:type="dxa"/>
        </w:tcPr>
        <w:p w:rsidR="00FE370F" w:rsidRPr="00365E0B" w:rsidRDefault="00FE370F" w:rsidP="00FE370F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FE370F" w:rsidRPr="00365E0B" w:rsidRDefault="00FE370F" w:rsidP="00FE370F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35" w:type="dxa"/>
        </w:tcPr>
        <w:p w:rsidR="00FE370F" w:rsidRPr="00365E0B" w:rsidRDefault="00FE370F" w:rsidP="00FE370F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2430" w:type="dxa"/>
        </w:tcPr>
        <w:p w:rsidR="00FE370F" w:rsidRPr="00365E0B" w:rsidRDefault="00FE370F" w:rsidP="00FE370F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FE370F" w:rsidRPr="00365E0B" w:rsidRDefault="00FE370F" w:rsidP="00FE370F">
          <w:pPr>
            <w:pStyle w:val="Heading3"/>
            <w:ind w:right="-965"/>
            <w:rPr>
              <w:rFonts w:asciiTheme="minorHAnsi" w:hAnsiTheme="minorHAnsi" w:cstheme="minorHAnsi"/>
              <w:bCs/>
              <w:i/>
              <w:sz w:val="22"/>
              <w:szCs w:val="22"/>
              <w:lang w:val="en-US"/>
            </w:rPr>
          </w:pPr>
          <w:proofErr w:type="gramStart"/>
          <w:r w:rsidRPr="00FE370F">
            <w:rPr>
              <w:rFonts w:asciiTheme="minorHAnsi" w:eastAsiaTheme="minorHAnsi" w:hAnsiTheme="minorHAnsi" w:cstheme="minorHAnsi"/>
              <w:b/>
              <w:bCs/>
              <w:color w:val="FF0000"/>
              <w:sz w:val="22"/>
              <w:szCs w:val="22"/>
            </w:rPr>
            <w:t>Designation :</w:t>
          </w:r>
          <w:proofErr w:type="gramEnd"/>
        </w:p>
      </w:tc>
    </w:tr>
  </w:tbl>
  <w:p w:rsidR="00FE370F" w:rsidRPr="00365E0B" w:rsidRDefault="00FE370F" w:rsidP="00151170">
    <w:pPr>
      <w:pStyle w:val="Footer"/>
      <w:tabs>
        <w:tab w:val="clear" w:pos="9026"/>
      </w:tabs>
      <w:ind w:right="-42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</w:t>
    </w:r>
    <w:bookmarkStart w:id="1" w:name="_GoBack"/>
    <w:bookmarkEnd w:id="1"/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FE370F" w:rsidRDefault="00FE3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0F" w:rsidRDefault="00FE3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70F" w:rsidRDefault="00FE370F" w:rsidP="00FE370F">
      <w:pPr>
        <w:spacing w:after="0" w:line="240" w:lineRule="auto"/>
      </w:pPr>
      <w:r>
        <w:separator/>
      </w:r>
    </w:p>
  </w:footnote>
  <w:footnote w:type="continuationSeparator" w:id="0">
    <w:p w:rsidR="00FE370F" w:rsidRDefault="00FE370F" w:rsidP="00FE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0F" w:rsidRDefault="00FE3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0F" w:rsidRDefault="00FE370F" w:rsidP="00FE370F">
    <w:pPr>
      <w:pStyle w:val="Header"/>
      <w:jc w:val="center"/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7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0F" w:rsidRDefault="00FE37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F2"/>
    <w:rsid w:val="00151170"/>
    <w:rsid w:val="00CC3D78"/>
    <w:rsid w:val="00D679F2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9C404CE-83B4-4579-8EBC-27C273FF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9F2"/>
  </w:style>
  <w:style w:type="paragraph" w:styleId="Heading1">
    <w:name w:val="heading 1"/>
    <w:basedOn w:val="Normal"/>
    <w:next w:val="Normal"/>
    <w:link w:val="Heading1Char"/>
    <w:uiPriority w:val="1"/>
    <w:qFormat/>
    <w:rsid w:val="00D679F2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7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679F2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D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79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3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0F"/>
  </w:style>
  <w:style w:type="paragraph" w:styleId="Footer">
    <w:name w:val="footer"/>
    <w:basedOn w:val="Normal"/>
    <w:link w:val="FooterChar"/>
    <w:uiPriority w:val="99"/>
    <w:unhideWhenUsed/>
    <w:rsid w:val="00FE3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70F"/>
  </w:style>
  <w:style w:type="character" w:customStyle="1" w:styleId="Heading3Char">
    <w:name w:val="Heading 3 Char"/>
    <w:basedOn w:val="DefaultParagraphFont"/>
    <w:link w:val="Heading3"/>
    <w:uiPriority w:val="9"/>
    <w:semiHidden/>
    <w:rsid w:val="00FE37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70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523</Words>
  <Characters>2987</Characters>
  <Application>Microsoft Office Word</Application>
  <DocSecurity>0</DocSecurity>
  <Lines>24</Lines>
  <Paragraphs>7</Paragraphs>
  <ScaleCrop>false</ScaleCrop>
  <Company>Automotive Research Association of India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3</cp:revision>
  <dcterms:created xsi:type="dcterms:W3CDTF">2023-08-08T08:59:00Z</dcterms:created>
  <dcterms:modified xsi:type="dcterms:W3CDTF">2023-08-10T08:38:00Z</dcterms:modified>
</cp:coreProperties>
</file>