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"/>
        <w:gridCol w:w="4409"/>
        <w:gridCol w:w="4147"/>
      </w:tblGrid>
      <w:tr w:rsidR="00897B3A" w:rsidRPr="00B0737C" w:rsidTr="00B0737C">
        <w:trPr>
          <w:cantSplit/>
          <w:trHeight w:hRule="exact" w:val="1513"/>
        </w:trPr>
        <w:tc>
          <w:tcPr>
            <w:tcW w:w="9633" w:type="dxa"/>
            <w:gridSpan w:val="3"/>
          </w:tcPr>
          <w:p w:rsidR="00897B3A" w:rsidRPr="00B0737C" w:rsidRDefault="00897B3A" w:rsidP="00B0737C">
            <w:pPr>
              <w:pStyle w:val="NoSpacing"/>
              <w:spacing w:after="120"/>
              <w:jc w:val="center"/>
              <w:rPr>
                <w:b/>
                <w:sz w:val="24"/>
                <w:szCs w:val="24"/>
              </w:rPr>
            </w:pPr>
            <w:r w:rsidRPr="00B0737C">
              <w:rPr>
                <w:b/>
                <w:sz w:val="24"/>
                <w:szCs w:val="24"/>
              </w:rPr>
              <w:t>INFORMATION ON TECHNICAL SPECIFICATIONS SPECIFIC TO DOUBLE DECK BUSES</w:t>
            </w:r>
          </w:p>
          <w:p w:rsidR="00897B3A" w:rsidRPr="00B0737C" w:rsidRDefault="00897B3A" w:rsidP="00B0737C">
            <w:pPr>
              <w:pStyle w:val="NoSpacing"/>
              <w:spacing w:after="120"/>
              <w:jc w:val="center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>(To be submitted by the Vehicle Manufacturer/Body Builder to the Test Agency)</w:t>
            </w:r>
          </w:p>
          <w:p w:rsidR="00897B3A" w:rsidRPr="00B0737C" w:rsidRDefault="00897B3A" w:rsidP="00B0737C">
            <w:pPr>
              <w:pStyle w:val="NoSpacing"/>
              <w:spacing w:after="120"/>
              <w:jc w:val="center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>(Along with Table 22 and Table 22 B of AIS 007 (Rev. 5))</w:t>
            </w:r>
          </w:p>
        </w:tc>
      </w:tr>
      <w:tr w:rsidR="00897B3A" w:rsidRPr="00B0737C" w:rsidTr="00B0737C">
        <w:trPr>
          <w:cantSplit/>
          <w:trHeight w:hRule="exact" w:val="496"/>
        </w:trPr>
        <w:tc>
          <w:tcPr>
            <w:tcW w:w="1077" w:type="dxa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b/>
                <w:sz w:val="24"/>
                <w:szCs w:val="24"/>
              </w:rPr>
            </w:pPr>
            <w:r w:rsidRPr="00B0737C">
              <w:rPr>
                <w:b/>
                <w:bCs/>
                <w:sz w:val="24"/>
                <w:szCs w:val="24"/>
              </w:rPr>
              <w:t>1.0</w:t>
            </w:r>
          </w:p>
        </w:tc>
        <w:tc>
          <w:tcPr>
            <w:tcW w:w="4409" w:type="dxa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b/>
                <w:sz w:val="24"/>
                <w:szCs w:val="24"/>
              </w:rPr>
            </w:pPr>
            <w:r w:rsidRPr="00B0737C">
              <w:rPr>
                <w:b/>
                <w:bCs/>
                <w:sz w:val="24"/>
                <w:szCs w:val="24"/>
              </w:rPr>
              <w:t>Details of Body</w:t>
            </w:r>
          </w:p>
        </w:tc>
        <w:tc>
          <w:tcPr>
            <w:tcW w:w="4147" w:type="dxa"/>
          </w:tcPr>
          <w:p w:rsidR="00897B3A" w:rsidRPr="00B0737C" w:rsidRDefault="00897B3A" w:rsidP="00B0737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97B3A" w:rsidRPr="00B0737C" w:rsidTr="00B0737C">
        <w:trPr>
          <w:cantSplit/>
          <w:trHeight w:hRule="exact" w:val="937"/>
        </w:trPr>
        <w:tc>
          <w:tcPr>
            <w:tcW w:w="1077" w:type="dxa"/>
            <w:vMerge w:val="restart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>1.1</w:t>
            </w:r>
          </w:p>
        </w:tc>
        <w:tc>
          <w:tcPr>
            <w:tcW w:w="4409" w:type="dxa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>Special Category as per cl. 2.0 of AIS-052 (Rev.1),    (as amended from time to time): Type IV -</w:t>
            </w:r>
          </w:p>
        </w:tc>
        <w:tc>
          <w:tcPr>
            <w:tcW w:w="4147" w:type="dxa"/>
          </w:tcPr>
          <w:p w:rsidR="00897B3A" w:rsidRPr="00B0737C" w:rsidRDefault="00897B3A" w:rsidP="00B0737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97B3A" w:rsidRPr="00B0737C" w:rsidTr="00B0737C">
        <w:trPr>
          <w:cantSplit/>
          <w:trHeight w:hRule="exact" w:val="704"/>
        </w:trPr>
        <w:tc>
          <w:tcPr>
            <w:tcW w:w="1077" w:type="dxa"/>
            <w:vMerge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</w:p>
        </w:tc>
        <w:tc>
          <w:tcPr>
            <w:tcW w:w="4409" w:type="dxa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 xml:space="preserve">Type I (with/without roof) / Type II / Type III* </w:t>
            </w:r>
          </w:p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>* (applicable type to be selected from above)</w:t>
            </w:r>
          </w:p>
        </w:tc>
        <w:tc>
          <w:tcPr>
            <w:tcW w:w="4147" w:type="dxa"/>
          </w:tcPr>
          <w:p w:rsidR="00897B3A" w:rsidRPr="00B0737C" w:rsidRDefault="00897B3A" w:rsidP="00B0737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97B3A" w:rsidRPr="00B0737C" w:rsidTr="00B0737C">
        <w:trPr>
          <w:cantSplit/>
          <w:trHeight w:hRule="exact" w:val="388"/>
        </w:trPr>
        <w:tc>
          <w:tcPr>
            <w:tcW w:w="1077" w:type="dxa"/>
            <w:vMerge w:val="restart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>1.2</w:t>
            </w:r>
          </w:p>
        </w:tc>
        <w:tc>
          <w:tcPr>
            <w:tcW w:w="4409" w:type="dxa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>No. of seats</w:t>
            </w:r>
          </w:p>
        </w:tc>
        <w:tc>
          <w:tcPr>
            <w:tcW w:w="4147" w:type="dxa"/>
          </w:tcPr>
          <w:p w:rsidR="00897B3A" w:rsidRPr="00B0737C" w:rsidRDefault="00897B3A" w:rsidP="00B0737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97B3A" w:rsidRPr="00B0737C" w:rsidTr="00B0737C">
        <w:trPr>
          <w:cantSplit/>
          <w:trHeight w:hRule="exact" w:val="361"/>
        </w:trPr>
        <w:tc>
          <w:tcPr>
            <w:tcW w:w="1077" w:type="dxa"/>
            <w:vMerge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</w:p>
        </w:tc>
        <w:tc>
          <w:tcPr>
            <w:tcW w:w="4409" w:type="dxa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>a)  Upper Deck</w:t>
            </w:r>
          </w:p>
        </w:tc>
        <w:tc>
          <w:tcPr>
            <w:tcW w:w="4147" w:type="dxa"/>
          </w:tcPr>
          <w:p w:rsidR="00897B3A" w:rsidRPr="00B0737C" w:rsidRDefault="00897B3A" w:rsidP="00B0737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97B3A" w:rsidRPr="00B0737C" w:rsidTr="00B0737C">
        <w:trPr>
          <w:cantSplit/>
          <w:trHeight w:hRule="exact" w:val="442"/>
        </w:trPr>
        <w:tc>
          <w:tcPr>
            <w:tcW w:w="1077" w:type="dxa"/>
            <w:vMerge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</w:p>
        </w:tc>
        <w:tc>
          <w:tcPr>
            <w:tcW w:w="4409" w:type="dxa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>b)   Lower Deck</w:t>
            </w:r>
          </w:p>
        </w:tc>
        <w:tc>
          <w:tcPr>
            <w:tcW w:w="4147" w:type="dxa"/>
          </w:tcPr>
          <w:p w:rsidR="00897B3A" w:rsidRPr="00B0737C" w:rsidRDefault="00897B3A" w:rsidP="00B0737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97B3A" w:rsidRPr="00B0737C" w:rsidTr="00B0737C">
        <w:trPr>
          <w:cantSplit/>
          <w:trHeight w:hRule="exact" w:val="820"/>
        </w:trPr>
        <w:tc>
          <w:tcPr>
            <w:tcW w:w="1077" w:type="dxa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>1.3</w:t>
            </w:r>
          </w:p>
        </w:tc>
        <w:tc>
          <w:tcPr>
            <w:tcW w:w="4409" w:type="dxa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>No. of standee passengers on lower deck</w:t>
            </w:r>
          </w:p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>(applicable for Type I and Type II)</w:t>
            </w:r>
          </w:p>
        </w:tc>
        <w:tc>
          <w:tcPr>
            <w:tcW w:w="4147" w:type="dxa"/>
          </w:tcPr>
          <w:p w:rsidR="00897B3A" w:rsidRPr="00B0737C" w:rsidRDefault="00897B3A" w:rsidP="00B0737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97B3A" w:rsidRPr="00B0737C" w:rsidTr="00B0737C">
        <w:trPr>
          <w:cantSplit/>
          <w:trHeight w:hRule="exact" w:val="451"/>
        </w:trPr>
        <w:tc>
          <w:tcPr>
            <w:tcW w:w="1077" w:type="dxa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>1.4</w:t>
            </w:r>
          </w:p>
        </w:tc>
        <w:tc>
          <w:tcPr>
            <w:tcW w:w="4409" w:type="dxa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>Location of intercommunication Staircase</w:t>
            </w:r>
          </w:p>
        </w:tc>
        <w:tc>
          <w:tcPr>
            <w:tcW w:w="4147" w:type="dxa"/>
          </w:tcPr>
          <w:p w:rsidR="00897B3A" w:rsidRPr="00B0737C" w:rsidRDefault="00897B3A" w:rsidP="00B0737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97B3A" w:rsidRPr="00B0737C" w:rsidTr="00B0737C">
        <w:trPr>
          <w:cantSplit/>
          <w:trHeight w:hRule="exact" w:val="442"/>
        </w:trPr>
        <w:tc>
          <w:tcPr>
            <w:tcW w:w="1077" w:type="dxa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>1.5</w:t>
            </w:r>
          </w:p>
        </w:tc>
        <w:tc>
          <w:tcPr>
            <w:tcW w:w="4409" w:type="dxa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>Location of  Half  Staircase</w:t>
            </w:r>
          </w:p>
        </w:tc>
        <w:tc>
          <w:tcPr>
            <w:tcW w:w="4147" w:type="dxa"/>
          </w:tcPr>
          <w:p w:rsidR="00897B3A" w:rsidRPr="00B0737C" w:rsidRDefault="00897B3A" w:rsidP="00B0737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97B3A" w:rsidRPr="00B0737C" w:rsidTr="00B0737C">
        <w:trPr>
          <w:cantSplit/>
          <w:trHeight w:hRule="exact" w:val="640"/>
        </w:trPr>
        <w:tc>
          <w:tcPr>
            <w:tcW w:w="1077" w:type="dxa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>1.6</w:t>
            </w:r>
          </w:p>
        </w:tc>
        <w:tc>
          <w:tcPr>
            <w:tcW w:w="4409" w:type="dxa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 xml:space="preserve"> No. and Location of  service doors for lower deck</w:t>
            </w:r>
          </w:p>
        </w:tc>
        <w:tc>
          <w:tcPr>
            <w:tcW w:w="4147" w:type="dxa"/>
          </w:tcPr>
          <w:p w:rsidR="00897B3A" w:rsidRPr="00B0737C" w:rsidRDefault="00897B3A" w:rsidP="00B0737C">
            <w:pPr>
              <w:pStyle w:val="NoSpacing"/>
              <w:spacing w:after="120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 xml:space="preserve"> </w:t>
            </w:r>
          </w:p>
        </w:tc>
      </w:tr>
      <w:tr w:rsidR="00897B3A" w:rsidRPr="00B0737C" w:rsidTr="00B0737C">
        <w:trPr>
          <w:cantSplit/>
          <w:trHeight w:hRule="exact" w:val="385"/>
        </w:trPr>
        <w:tc>
          <w:tcPr>
            <w:tcW w:w="1077" w:type="dxa"/>
            <w:vMerge w:val="restart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>1.7</w:t>
            </w:r>
          </w:p>
        </w:tc>
        <w:tc>
          <w:tcPr>
            <w:tcW w:w="4409" w:type="dxa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>Seat Layouts for</w:t>
            </w:r>
          </w:p>
        </w:tc>
        <w:tc>
          <w:tcPr>
            <w:tcW w:w="4147" w:type="dxa"/>
          </w:tcPr>
          <w:p w:rsidR="00897B3A" w:rsidRPr="00B0737C" w:rsidRDefault="00897B3A" w:rsidP="00B0737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97B3A" w:rsidRPr="00B0737C" w:rsidTr="00B0737C">
        <w:trPr>
          <w:cantSplit/>
          <w:trHeight w:hRule="exact" w:val="360"/>
        </w:trPr>
        <w:tc>
          <w:tcPr>
            <w:tcW w:w="1077" w:type="dxa"/>
            <w:vMerge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</w:p>
        </w:tc>
        <w:tc>
          <w:tcPr>
            <w:tcW w:w="4409" w:type="dxa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>a) Upper Deck</w:t>
            </w:r>
          </w:p>
        </w:tc>
        <w:tc>
          <w:tcPr>
            <w:tcW w:w="4147" w:type="dxa"/>
          </w:tcPr>
          <w:p w:rsidR="00897B3A" w:rsidRPr="00B0737C" w:rsidRDefault="00897B3A" w:rsidP="00B0737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97B3A" w:rsidRPr="00B0737C" w:rsidTr="00B0737C">
        <w:trPr>
          <w:cantSplit/>
          <w:trHeight w:hRule="exact" w:val="360"/>
        </w:trPr>
        <w:tc>
          <w:tcPr>
            <w:tcW w:w="1077" w:type="dxa"/>
            <w:vMerge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</w:p>
        </w:tc>
        <w:tc>
          <w:tcPr>
            <w:tcW w:w="4409" w:type="dxa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>b) Lower Deck</w:t>
            </w:r>
          </w:p>
        </w:tc>
        <w:tc>
          <w:tcPr>
            <w:tcW w:w="4147" w:type="dxa"/>
          </w:tcPr>
          <w:p w:rsidR="00897B3A" w:rsidRPr="00B0737C" w:rsidRDefault="00897B3A" w:rsidP="00B0737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97B3A" w:rsidRPr="00B0737C" w:rsidTr="00B0737C">
        <w:trPr>
          <w:cantSplit/>
          <w:trHeight w:hRule="exact" w:val="374"/>
        </w:trPr>
        <w:tc>
          <w:tcPr>
            <w:tcW w:w="1077" w:type="dxa"/>
            <w:vMerge w:val="restart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>1.8</w:t>
            </w:r>
          </w:p>
        </w:tc>
        <w:tc>
          <w:tcPr>
            <w:tcW w:w="4409" w:type="dxa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 xml:space="preserve"> No. of emergency exits:</w:t>
            </w:r>
          </w:p>
        </w:tc>
        <w:tc>
          <w:tcPr>
            <w:tcW w:w="4147" w:type="dxa"/>
          </w:tcPr>
          <w:p w:rsidR="00897B3A" w:rsidRPr="00B0737C" w:rsidRDefault="00897B3A" w:rsidP="00B0737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97B3A" w:rsidRPr="00B0737C" w:rsidTr="00B0737C">
        <w:trPr>
          <w:cantSplit/>
          <w:trHeight w:hRule="exact" w:val="335"/>
        </w:trPr>
        <w:tc>
          <w:tcPr>
            <w:tcW w:w="1077" w:type="dxa"/>
            <w:vMerge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</w:p>
        </w:tc>
        <w:tc>
          <w:tcPr>
            <w:tcW w:w="4409" w:type="dxa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>a) Upper Deck</w:t>
            </w:r>
          </w:p>
        </w:tc>
        <w:tc>
          <w:tcPr>
            <w:tcW w:w="4147" w:type="dxa"/>
          </w:tcPr>
          <w:p w:rsidR="00897B3A" w:rsidRPr="00B0737C" w:rsidRDefault="00897B3A" w:rsidP="00B0737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97B3A" w:rsidRPr="00B0737C" w:rsidTr="00B0737C">
        <w:trPr>
          <w:cantSplit/>
          <w:trHeight w:hRule="exact" w:val="405"/>
        </w:trPr>
        <w:tc>
          <w:tcPr>
            <w:tcW w:w="1077" w:type="dxa"/>
            <w:vMerge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</w:p>
        </w:tc>
        <w:tc>
          <w:tcPr>
            <w:tcW w:w="4409" w:type="dxa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>b) Lower deck</w:t>
            </w:r>
          </w:p>
        </w:tc>
        <w:tc>
          <w:tcPr>
            <w:tcW w:w="4147" w:type="dxa"/>
          </w:tcPr>
          <w:p w:rsidR="00897B3A" w:rsidRPr="00B0737C" w:rsidRDefault="00897B3A" w:rsidP="00B0737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97B3A" w:rsidRPr="00B0737C" w:rsidTr="00B0737C">
        <w:trPr>
          <w:cantSplit/>
          <w:trHeight w:hRule="exact" w:val="478"/>
        </w:trPr>
        <w:tc>
          <w:tcPr>
            <w:tcW w:w="1077" w:type="dxa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>1.9</w:t>
            </w:r>
          </w:p>
        </w:tc>
        <w:tc>
          <w:tcPr>
            <w:tcW w:w="4409" w:type="dxa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>Size and No. of escape hatches:</w:t>
            </w:r>
          </w:p>
        </w:tc>
        <w:tc>
          <w:tcPr>
            <w:tcW w:w="4147" w:type="dxa"/>
          </w:tcPr>
          <w:p w:rsidR="00897B3A" w:rsidRPr="00B0737C" w:rsidRDefault="00897B3A" w:rsidP="00B0737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97B3A" w:rsidRPr="00B0737C" w:rsidTr="00B0737C">
        <w:trPr>
          <w:cantSplit/>
          <w:trHeight w:hRule="exact" w:val="712"/>
        </w:trPr>
        <w:tc>
          <w:tcPr>
            <w:tcW w:w="1077" w:type="dxa"/>
            <w:vMerge w:val="restart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>1.10</w:t>
            </w:r>
          </w:p>
        </w:tc>
        <w:tc>
          <w:tcPr>
            <w:tcW w:w="4409" w:type="dxa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>Passenger Protection details (applicable for upper deck without roof)</w:t>
            </w:r>
          </w:p>
        </w:tc>
        <w:tc>
          <w:tcPr>
            <w:tcW w:w="4147" w:type="dxa"/>
          </w:tcPr>
          <w:p w:rsidR="00897B3A" w:rsidRPr="00B0737C" w:rsidRDefault="00897B3A" w:rsidP="00B0737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97B3A" w:rsidRPr="00B0737C" w:rsidTr="00BD5884">
        <w:trPr>
          <w:trHeight w:hRule="exact" w:val="622"/>
        </w:trPr>
        <w:tc>
          <w:tcPr>
            <w:tcW w:w="1077" w:type="dxa"/>
            <w:vMerge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</w:p>
        </w:tc>
        <w:tc>
          <w:tcPr>
            <w:tcW w:w="4409" w:type="dxa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>Front panel over the full width of the vehicle</w:t>
            </w:r>
            <w:bookmarkStart w:id="0" w:name="_GoBack"/>
            <w:bookmarkEnd w:id="0"/>
          </w:p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</w:p>
        </w:tc>
        <w:tc>
          <w:tcPr>
            <w:tcW w:w="4147" w:type="dxa"/>
          </w:tcPr>
          <w:p w:rsidR="00897B3A" w:rsidRPr="00B0737C" w:rsidRDefault="00897B3A" w:rsidP="00B0737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97B3A" w:rsidRPr="00B0737C" w:rsidTr="00B0737C">
        <w:trPr>
          <w:trHeight w:hRule="exact" w:val="712"/>
        </w:trPr>
        <w:tc>
          <w:tcPr>
            <w:tcW w:w="1077" w:type="dxa"/>
            <w:vMerge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</w:p>
        </w:tc>
        <w:tc>
          <w:tcPr>
            <w:tcW w:w="4409" w:type="dxa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 xml:space="preserve">Continuous protection around side and rear of the </w:t>
            </w:r>
            <w:r w:rsidRPr="00B0737C">
              <w:rPr>
                <w:spacing w:val="-2"/>
                <w:sz w:val="24"/>
                <w:szCs w:val="24"/>
              </w:rPr>
              <w:t>v</w:t>
            </w:r>
            <w:r w:rsidRPr="00B0737C">
              <w:rPr>
                <w:sz w:val="24"/>
                <w:szCs w:val="24"/>
              </w:rPr>
              <w:t>ehicle</w:t>
            </w:r>
          </w:p>
        </w:tc>
        <w:tc>
          <w:tcPr>
            <w:tcW w:w="4147" w:type="dxa"/>
          </w:tcPr>
          <w:p w:rsidR="00897B3A" w:rsidRPr="00B0737C" w:rsidRDefault="00897B3A" w:rsidP="00B0737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97B3A" w:rsidRPr="00B0737C" w:rsidTr="00B0737C">
        <w:trPr>
          <w:trHeight w:hRule="exact" w:val="703"/>
        </w:trPr>
        <w:tc>
          <w:tcPr>
            <w:tcW w:w="1077" w:type="dxa"/>
            <w:vMerge w:val="restart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lastRenderedPageBreak/>
              <w:t>1.11</w:t>
            </w:r>
          </w:p>
        </w:tc>
        <w:tc>
          <w:tcPr>
            <w:tcW w:w="4409" w:type="dxa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>Vision and communication aid (applicable for double deck without roof)</w:t>
            </w:r>
          </w:p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</w:p>
        </w:tc>
        <w:tc>
          <w:tcPr>
            <w:tcW w:w="4147" w:type="dxa"/>
          </w:tcPr>
          <w:p w:rsidR="00897B3A" w:rsidRPr="00B0737C" w:rsidRDefault="00897B3A" w:rsidP="00B0737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97B3A" w:rsidRPr="00B0737C" w:rsidTr="00B0737C">
        <w:trPr>
          <w:trHeight w:hRule="exact" w:val="541"/>
        </w:trPr>
        <w:tc>
          <w:tcPr>
            <w:tcW w:w="1077" w:type="dxa"/>
            <w:vMerge/>
          </w:tcPr>
          <w:p w:rsidR="00897B3A" w:rsidRPr="00B0737C" w:rsidRDefault="00897B3A" w:rsidP="00B0737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4409" w:type="dxa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>Details of Vision aids</w:t>
            </w:r>
          </w:p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</w:p>
        </w:tc>
        <w:tc>
          <w:tcPr>
            <w:tcW w:w="4147" w:type="dxa"/>
          </w:tcPr>
          <w:p w:rsidR="00897B3A" w:rsidRPr="00B0737C" w:rsidRDefault="00897B3A" w:rsidP="00B0737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97B3A" w:rsidRPr="00B0737C" w:rsidTr="00B0737C">
        <w:trPr>
          <w:trHeight w:hRule="exact" w:val="460"/>
        </w:trPr>
        <w:tc>
          <w:tcPr>
            <w:tcW w:w="1077" w:type="dxa"/>
            <w:vMerge/>
          </w:tcPr>
          <w:p w:rsidR="00897B3A" w:rsidRPr="00B0737C" w:rsidRDefault="00897B3A" w:rsidP="00B0737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4409" w:type="dxa"/>
          </w:tcPr>
          <w:p w:rsidR="00897B3A" w:rsidRPr="00B0737C" w:rsidRDefault="00897B3A" w:rsidP="00BD5884">
            <w:pPr>
              <w:pStyle w:val="NoSpacing"/>
              <w:spacing w:after="120"/>
              <w:ind w:left="144"/>
              <w:rPr>
                <w:sz w:val="24"/>
                <w:szCs w:val="24"/>
              </w:rPr>
            </w:pPr>
            <w:r w:rsidRPr="00B0737C">
              <w:rPr>
                <w:sz w:val="24"/>
                <w:szCs w:val="24"/>
              </w:rPr>
              <w:t>Details of  communication aids</w:t>
            </w:r>
          </w:p>
        </w:tc>
        <w:tc>
          <w:tcPr>
            <w:tcW w:w="4147" w:type="dxa"/>
          </w:tcPr>
          <w:p w:rsidR="00897B3A" w:rsidRPr="00B0737C" w:rsidRDefault="00897B3A" w:rsidP="00B0737C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</w:tbl>
    <w:p w:rsidR="00CC0366" w:rsidRPr="00897B3A" w:rsidRDefault="00CC0366" w:rsidP="00897B3A">
      <w:pPr>
        <w:pStyle w:val="NoSpacing"/>
        <w:rPr>
          <w:rFonts w:asciiTheme="minorHAnsi" w:hAnsiTheme="minorHAnsi" w:cstheme="minorHAnsi"/>
          <w:sz w:val="22"/>
          <w:szCs w:val="22"/>
        </w:rPr>
      </w:pPr>
    </w:p>
    <w:sectPr w:rsidR="00CC0366" w:rsidRPr="00897B3A" w:rsidSect="00B0737C">
      <w:headerReference w:type="default" r:id="rId7"/>
      <w:footerReference w:type="default" r:id="rId8"/>
      <w:pgSz w:w="11906" w:h="16838" w:code="9"/>
      <w:pgMar w:top="720" w:right="1728" w:bottom="720" w:left="21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36F" w:rsidRDefault="0082036F" w:rsidP="006F4F9F">
      <w:r>
        <w:separator/>
      </w:r>
    </w:p>
  </w:endnote>
  <w:endnote w:type="continuationSeparator" w:id="0">
    <w:p w:rsidR="0082036F" w:rsidRDefault="0082036F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3" w:type="dxa"/>
      <w:tblInd w:w="-998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2883"/>
      <w:gridCol w:w="3690"/>
      <w:gridCol w:w="3060"/>
    </w:tblGrid>
    <w:tr w:rsidR="00CC0366" w:rsidRPr="00365E0B" w:rsidTr="00B0737C">
      <w:trPr>
        <w:cantSplit/>
        <w:trHeight w:val="181"/>
      </w:trPr>
      <w:tc>
        <w:tcPr>
          <w:tcW w:w="2883" w:type="dxa"/>
        </w:tcPr>
        <w:p w:rsidR="00CC0366" w:rsidRPr="00365E0B" w:rsidRDefault="00CC0366" w:rsidP="00FA6FA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690" w:type="dxa"/>
        </w:tcPr>
        <w:p w:rsidR="00CC0366" w:rsidRPr="00365E0B" w:rsidRDefault="00CC0366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Sheet No :</w:t>
          </w:r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3060" w:type="dxa"/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Test Agency :</w:t>
          </w:r>
        </w:p>
      </w:tc>
    </w:tr>
    <w:tr w:rsidR="00CC0366" w:rsidRPr="00365E0B" w:rsidTr="00B0737C">
      <w:trPr>
        <w:cantSplit/>
        <w:trHeight w:val="1414"/>
      </w:trPr>
      <w:tc>
        <w:tcPr>
          <w:tcW w:w="2883" w:type="dxa"/>
          <w:tcBorders>
            <w:bottom w:val="single" w:sz="4" w:space="0" w:color="FF0000"/>
          </w:tcBorders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690" w:type="dxa"/>
        </w:tcPr>
        <w:p w:rsidR="00CC0366" w:rsidRPr="00365E0B" w:rsidRDefault="00CC0366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060" w:type="dxa"/>
          <w:tcBorders>
            <w:bottom w:val="single" w:sz="4" w:space="0" w:color="FF0000"/>
          </w:tcBorders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CC0366" w:rsidRPr="00365E0B" w:rsidTr="00B0737C">
      <w:trPr>
        <w:cantSplit/>
        <w:trHeight w:val="215"/>
      </w:trPr>
      <w:tc>
        <w:tcPr>
          <w:tcW w:w="2883" w:type="dxa"/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Pr="00365E0B">
            <w:rPr>
              <w:rFonts w:cstheme="minorHAnsi"/>
              <w:b/>
              <w:bCs/>
              <w:color w:val="FF0000"/>
            </w:rPr>
            <w:t>:</w:t>
          </w:r>
        </w:p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Designation :</w:t>
          </w:r>
        </w:p>
      </w:tc>
      <w:tc>
        <w:tcPr>
          <w:tcW w:w="3690" w:type="dxa"/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Date :</w:t>
          </w:r>
        </w:p>
      </w:tc>
      <w:tc>
        <w:tcPr>
          <w:tcW w:w="3060" w:type="dxa"/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Pr="00365E0B">
            <w:rPr>
              <w:rFonts w:cstheme="minorHAnsi"/>
              <w:b/>
              <w:bCs/>
              <w:color w:val="FF0000"/>
            </w:rPr>
            <w:t>:</w:t>
          </w:r>
        </w:p>
        <w:p w:rsidR="00CC0366" w:rsidRPr="00365E0B" w:rsidRDefault="00CC0366" w:rsidP="00FA6FA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CC0366" w:rsidRPr="00365E0B" w:rsidRDefault="00CC0366" w:rsidP="00365E0B">
    <w:pPr>
      <w:pStyle w:val="Footer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 w:rsidR="00B0737C">
      <w:rPr>
        <w:rFonts w:eastAsia="Times New Roman" w:cstheme="minorHAnsi"/>
        <w:b/>
        <w:bCs/>
        <w:noProof/>
        <w:color w:val="FF0000"/>
        <w:lang w:val="en-US"/>
      </w:rPr>
      <w:t>1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36F" w:rsidRDefault="0082036F" w:rsidP="006F4F9F">
      <w:r>
        <w:separator/>
      </w:r>
    </w:p>
  </w:footnote>
  <w:footnote w:type="continuationSeparator" w:id="0">
    <w:p w:rsidR="0082036F" w:rsidRDefault="0082036F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366" w:rsidRPr="00B0737C" w:rsidRDefault="0047512D" w:rsidP="006F4F9F">
    <w:pPr>
      <w:pStyle w:val="Header"/>
      <w:jc w:val="center"/>
      <w:rPr>
        <w:rFonts w:ascii="Times New Roman" w:hAnsi="Times New Roman" w:cs="Times New Roman"/>
        <w:sz w:val="36"/>
      </w:rPr>
    </w:pPr>
    <w:r w:rsidRPr="00B0737C">
      <w:rPr>
        <w:rFonts w:ascii="Times New Roman" w:hAnsi="Times New Roman" w:cs="Times New Roman"/>
        <w:b/>
        <w:bCs/>
        <w:color w:val="000000"/>
        <w:sz w:val="36"/>
      </w:rPr>
      <w:t>Table 22E</w:t>
    </w:r>
    <w:r w:rsidR="00CC0366" w:rsidRPr="00B0737C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CC0366" w:rsidRPr="00635432" w:rsidRDefault="00CC0366" w:rsidP="006F4F9F">
    <w:pPr>
      <w:pStyle w:val="Header"/>
      <w:jc w:val="right"/>
      <w:rPr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E4DC1"/>
    <w:multiLevelType w:val="hybridMultilevel"/>
    <w:tmpl w:val="4FACD4A2"/>
    <w:lvl w:ilvl="0" w:tplc="D27C8E5E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67" w:hanging="360"/>
      </w:pPr>
    </w:lvl>
    <w:lvl w:ilvl="2" w:tplc="4009001B" w:tentative="1">
      <w:start w:val="1"/>
      <w:numFmt w:val="lowerRoman"/>
      <w:lvlText w:val="%3."/>
      <w:lvlJc w:val="right"/>
      <w:pPr>
        <w:ind w:left="1987" w:hanging="180"/>
      </w:pPr>
    </w:lvl>
    <w:lvl w:ilvl="3" w:tplc="4009000F" w:tentative="1">
      <w:start w:val="1"/>
      <w:numFmt w:val="decimal"/>
      <w:lvlText w:val="%4."/>
      <w:lvlJc w:val="left"/>
      <w:pPr>
        <w:ind w:left="2707" w:hanging="360"/>
      </w:pPr>
    </w:lvl>
    <w:lvl w:ilvl="4" w:tplc="40090019" w:tentative="1">
      <w:start w:val="1"/>
      <w:numFmt w:val="lowerLetter"/>
      <w:lvlText w:val="%5."/>
      <w:lvlJc w:val="left"/>
      <w:pPr>
        <w:ind w:left="3427" w:hanging="360"/>
      </w:pPr>
    </w:lvl>
    <w:lvl w:ilvl="5" w:tplc="4009001B" w:tentative="1">
      <w:start w:val="1"/>
      <w:numFmt w:val="lowerRoman"/>
      <w:lvlText w:val="%6."/>
      <w:lvlJc w:val="right"/>
      <w:pPr>
        <w:ind w:left="4147" w:hanging="180"/>
      </w:pPr>
    </w:lvl>
    <w:lvl w:ilvl="6" w:tplc="4009000F" w:tentative="1">
      <w:start w:val="1"/>
      <w:numFmt w:val="decimal"/>
      <w:lvlText w:val="%7."/>
      <w:lvlJc w:val="left"/>
      <w:pPr>
        <w:ind w:left="4867" w:hanging="360"/>
      </w:pPr>
    </w:lvl>
    <w:lvl w:ilvl="7" w:tplc="40090019" w:tentative="1">
      <w:start w:val="1"/>
      <w:numFmt w:val="lowerLetter"/>
      <w:lvlText w:val="%8."/>
      <w:lvlJc w:val="left"/>
      <w:pPr>
        <w:ind w:left="5587" w:hanging="360"/>
      </w:pPr>
    </w:lvl>
    <w:lvl w:ilvl="8" w:tplc="40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" w15:restartNumberingAfterBreak="0">
    <w:nsid w:val="460573C9"/>
    <w:multiLevelType w:val="singleLevel"/>
    <w:tmpl w:val="9554348E"/>
    <w:lvl w:ilvl="0">
      <w:start w:val="1"/>
      <w:numFmt w:val="upperLetter"/>
      <w:pStyle w:val="Subtitl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3AB296E"/>
    <w:multiLevelType w:val="hybridMultilevel"/>
    <w:tmpl w:val="58A2A008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6492BE5"/>
    <w:multiLevelType w:val="hybridMultilevel"/>
    <w:tmpl w:val="4D36A35A"/>
    <w:lvl w:ilvl="0" w:tplc="0BAC0CD6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67" w:hanging="360"/>
      </w:pPr>
    </w:lvl>
    <w:lvl w:ilvl="2" w:tplc="4009001B" w:tentative="1">
      <w:start w:val="1"/>
      <w:numFmt w:val="lowerRoman"/>
      <w:lvlText w:val="%3."/>
      <w:lvlJc w:val="right"/>
      <w:pPr>
        <w:ind w:left="1987" w:hanging="180"/>
      </w:pPr>
    </w:lvl>
    <w:lvl w:ilvl="3" w:tplc="4009000F" w:tentative="1">
      <w:start w:val="1"/>
      <w:numFmt w:val="decimal"/>
      <w:lvlText w:val="%4."/>
      <w:lvlJc w:val="left"/>
      <w:pPr>
        <w:ind w:left="2707" w:hanging="360"/>
      </w:pPr>
    </w:lvl>
    <w:lvl w:ilvl="4" w:tplc="40090019" w:tentative="1">
      <w:start w:val="1"/>
      <w:numFmt w:val="lowerLetter"/>
      <w:lvlText w:val="%5."/>
      <w:lvlJc w:val="left"/>
      <w:pPr>
        <w:ind w:left="3427" w:hanging="360"/>
      </w:pPr>
    </w:lvl>
    <w:lvl w:ilvl="5" w:tplc="4009001B" w:tentative="1">
      <w:start w:val="1"/>
      <w:numFmt w:val="lowerRoman"/>
      <w:lvlText w:val="%6."/>
      <w:lvlJc w:val="right"/>
      <w:pPr>
        <w:ind w:left="4147" w:hanging="180"/>
      </w:pPr>
    </w:lvl>
    <w:lvl w:ilvl="6" w:tplc="4009000F" w:tentative="1">
      <w:start w:val="1"/>
      <w:numFmt w:val="decimal"/>
      <w:lvlText w:val="%7."/>
      <w:lvlJc w:val="left"/>
      <w:pPr>
        <w:ind w:left="4867" w:hanging="360"/>
      </w:pPr>
    </w:lvl>
    <w:lvl w:ilvl="7" w:tplc="40090019" w:tentative="1">
      <w:start w:val="1"/>
      <w:numFmt w:val="lowerLetter"/>
      <w:lvlText w:val="%8."/>
      <w:lvlJc w:val="left"/>
      <w:pPr>
        <w:ind w:left="5587" w:hanging="360"/>
      </w:pPr>
    </w:lvl>
    <w:lvl w:ilvl="8" w:tplc="4009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9F"/>
    <w:rsid w:val="0000109F"/>
    <w:rsid w:val="00001F24"/>
    <w:rsid w:val="00001FC6"/>
    <w:rsid w:val="00027452"/>
    <w:rsid w:val="000A04F1"/>
    <w:rsid w:val="00112AE4"/>
    <w:rsid w:val="001A5594"/>
    <w:rsid w:val="001F7E82"/>
    <w:rsid w:val="00217EF6"/>
    <w:rsid w:val="002736F9"/>
    <w:rsid w:val="002A5415"/>
    <w:rsid w:val="00336AB8"/>
    <w:rsid w:val="003574D3"/>
    <w:rsid w:val="00365E0B"/>
    <w:rsid w:val="00391C12"/>
    <w:rsid w:val="004337F4"/>
    <w:rsid w:val="00453CD7"/>
    <w:rsid w:val="0047512D"/>
    <w:rsid w:val="004E4AEF"/>
    <w:rsid w:val="005211A0"/>
    <w:rsid w:val="0053560B"/>
    <w:rsid w:val="005F4C9A"/>
    <w:rsid w:val="00603EBD"/>
    <w:rsid w:val="00635432"/>
    <w:rsid w:val="0068312E"/>
    <w:rsid w:val="0069124B"/>
    <w:rsid w:val="006A1E35"/>
    <w:rsid w:val="006F4F9F"/>
    <w:rsid w:val="007C6E92"/>
    <w:rsid w:val="0081083E"/>
    <w:rsid w:val="0082036F"/>
    <w:rsid w:val="00822393"/>
    <w:rsid w:val="00870206"/>
    <w:rsid w:val="00886E16"/>
    <w:rsid w:val="00894236"/>
    <w:rsid w:val="00897B3A"/>
    <w:rsid w:val="009619F2"/>
    <w:rsid w:val="00A1565D"/>
    <w:rsid w:val="00A56FD9"/>
    <w:rsid w:val="00B0737C"/>
    <w:rsid w:val="00BD5884"/>
    <w:rsid w:val="00C2124C"/>
    <w:rsid w:val="00C75CBE"/>
    <w:rsid w:val="00CC0366"/>
    <w:rsid w:val="00CF6B30"/>
    <w:rsid w:val="00D008CC"/>
    <w:rsid w:val="00D66586"/>
    <w:rsid w:val="00DA2E84"/>
    <w:rsid w:val="00E905E6"/>
    <w:rsid w:val="00EC3C2E"/>
    <w:rsid w:val="00F033DF"/>
    <w:rsid w:val="00F07606"/>
    <w:rsid w:val="00F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C0366"/>
    <w:pPr>
      <w:keepNext/>
      <w:outlineLvl w:val="0"/>
    </w:pPr>
    <w:rPr>
      <w:rFonts w:ascii="Arial" w:hAnsi="Arial"/>
      <w:i/>
      <w:snapToGrid w:val="0"/>
      <w:color w:val="FF0000"/>
      <w:sz w:val="24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CC0366"/>
    <w:pPr>
      <w:keepNext/>
      <w:outlineLvl w:val="4"/>
    </w:pPr>
    <w:rPr>
      <w:snapToGrid w:val="0"/>
      <w:color w:val="000000"/>
      <w:sz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CC0366"/>
    <w:pPr>
      <w:keepNext/>
      <w:outlineLvl w:val="5"/>
    </w:pPr>
    <w:rPr>
      <w:rFonts w:ascii="Arial" w:hAnsi="Arial" w:cs="Arial"/>
      <w:b/>
      <w:snapToGrid w:val="0"/>
      <w:sz w:val="24"/>
    </w:rPr>
  </w:style>
  <w:style w:type="paragraph" w:styleId="Heading7">
    <w:name w:val="heading 7"/>
    <w:basedOn w:val="Normal"/>
    <w:next w:val="Normal"/>
    <w:link w:val="Heading7Char"/>
    <w:qFormat/>
    <w:rsid w:val="00CC0366"/>
    <w:pPr>
      <w:keepNext/>
      <w:outlineLvl w:val="6"/>
    </w:pPr>
    <w:rPr>
      <w:rFonts w:ascii="Arial" w:hAnsi="Arial" w:cs="Arial"/>
      <w:snapToGrid w:val="0"/>
      <w:color w:val="FF0000"/>
      <w:sz w:val="24"/>
    </w:rPr>
  </w:style>
  <w:style w:type="paragraph" w:styleId="Heading8">
    <w:name w:val="heading 8"/>
    <w:basedOn w:val="Normal"/>
    <w:next w:val="Normal"/>
    <w:link w:val="Heading8Char"/>
    <w:qFormat/>
    <w:rsid w:val="00CC0366"/>
    <w:pPr>
      <w:keepNext/>
      <w:outlineLvl w:val="7"/>
    </w:pPr>
    <w:rPr>
      <w:rFonts w:ascii="Arial" w:hAnsi="Arial"/>
      <w:b/>
      <w:bCs/>
      <w:snapToGrid w:val="0"/>
      <w:color w:val="FF0000"/>
      <w:sz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CC0366"/>
    <w:pPr>
      <w:keepNext/>
      <w:outlineLvl w:val="8"/>
    </w:pPr>
    <w:rPr>
      <w:rFonts w:ascii="Arial" w:hAnsi="Arial"/>
      <w:snapToGrid w:val="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1A559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IN" w:eastAsia="ja-JP"/>
    </w:rPr>
  </w:style>
  <w:style w:type="paragraph" w:styleId="NormalWeb">
    <w:name w:val="Normal (Web)"/>
    <w:basedOn w:val="Normal"/>
    <w:uiPriority w:val="99"/>
    <w:unhideWhenUsed/>
    <w:rsid w:val="00EC3C2E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635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CC0366"/>
    <w:rPr>
      <w:rFonts w:ascii="Arial" w:eastAsia="Times New Roman" w:hAnsi="Arial" w:cs="Times New Roman"/>
      <w:i/>
      <w:snapToGrid w:val="0"/>
      <w:color w:val="FF0000"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CC0366"/>
    <w:rPr>
      <w:rFonts w:ascii="Times New Roman" w:eastAsia="Times New Roman" w:hAnsi="Times New Roman" w:cs="Times New Roman"/>
      <w:snapToGrid w:val="0"/>
      <w:color w:val="000000"/>
      <w:sz w:val="24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CC0366"/>
    <w:rPr>
      <w:rFonts w:ascii="Arial" w:eastAsia="Times New Roman" w:hAnsi="Arial" w:cs="Arial"/>
      <w:b/>
      <w:snapToGrid w:val="0"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CC0366"/>
    <w:rPr>
      <w:rFonts w:ascii="Arial" w:eastAsia="Times New Roman" w:hAnsi="Arial" w:cs="Arial"/>
      <w:snapToGrid w:val="0"/>
      <w:color w:val="FF0000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CC0366"/>
    <w:rPr>
      <w:rFonts w:ascii="Arial" w:eastAsia="Times New Roman" w:hAnsi="Arial" w:cs="Times New Roman"/>
      <w:b/>
      <w:bCs/>
      <w:snapToGrid w:val="0"/>
      <w:color w:val="FF0000"/>
      <w:sz w:val="24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CC0366"/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character" w:customStyle="1" w:styleId="SingleTxtGChar">
    <w:name w:val="_ Single Txt_G Char"/>
    <w:link w:val="SingleTxtG"/>
    <w:rsid w:val="00CC0366"/>
    <w:rPr>
      <w:lang w:val="en-GB"/>
    </w:rPr>
  </w:style>
  <w:style w:type="paragraph" w:customStyle="1" w:styleId="SingleTxtG">
    <w:name w:val="_ Single Txt_G"/>
    <w:basedOn w:val="Normal"/>
    <w:link w:val="SingleTxtGChar"/>
    <w:qFormat/>
    <w:rsid w:val="00CC0366"/>
    <w:pPr>
      <w:suppressAutoHyphens/>
      <w:spacing w:after="120" w:line="240" w:lineRule="atLeast"/>
      <w:ind w:left="1134" w:right="1134"/>
      <w:jc w:val="both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ListParagraphChar">
    <w:name w:val="List Paragraph Char"/>
    <w:link w:val="ListParagraph"/>
    <w:uiPriority w:val="34"/>
    <w:rsid w:val="00CC0366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semiHidden/>
    <w:unhideWhenUsed/>
    <w:rsid w:val="00CC0366"/>
    <w:rPr>
      <w:rFonts w:ascii="Tahoma" w:eastAsiaTheme="minorHAnsi" w:hAnsi="Tahoma" w:cs="Tahoma"/>
      <w:sz w:val="16"/>
      <w:szCs w:val="16"/>
      <w:lang w:val="en-IN"/>
    </w:rPr>
  </w:style>
  <w:style w:type="character" w:customStyle="1" w:styleId="BalloonTextChar">
    <w:name w:val="Balloon Text Char"/>
    <w:basedOn w:val="DefaultParagraphFont"/>
    <w:link w:val="BalloonText"/>
    <w:semiHidden/>
    <w:rsid w:val="00CC03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CC0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366"/>
    <w:pPr>
      <w:spacing w:after="160"/>
    </w:pPr>
    <w:rPr>
      <w:rFonts w:asciiTheme="minorHAnsi" w:eastAsiaTheme="minorHAnsi" w:hAnsiTheme="minorHAnsi" w:cstheme="minorBidi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3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3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0366"/>
    <w:pPr>
      <w:spacing w:after="0" w:line="240" w:lineRule="auto"/>
    </w:pPr>
  </w:style>
  <w:style w:type="paragraph" w:customStyle="1" w:styleId="Default">
    <w:name w:val="Default"/>
    <w:rsid w:val="00CC0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HChG">
    <w:name w:val="_ H _Ch_G"/>
    <w:basedOn w:val="Normal"/>
    <w:next w:val="Normal"/>
    <w:link w:val="HChGChar"/>
    <w:qFormat/>
    <w:rsid w:val="00CC0366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  <w:lang w:val="en-GB"/>
    </w:rPr>
  </w:style>
  <w:style w:type="character" w:customStyle="1" w:styleId="HChGChar">
    <w:name w:val="_ H _Ch_G Char"/>
    <w:link w:val="HChG"/>
    <w:rsid w:val="00CC0366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styleId="PageNumber">
    <w:name w:val="page number"/>
    <w:basedOn w:val="DefaultParagraphFont"/>
    <w:rsid w:val="00CC0366"/>
  </w:style>
  <w:style w:type="paragraph" w:styleId="BodyText">
    <w:name w:val="Body Text"/>
    <w:basedOn w:val="Normal"/>
    <w:link w:val="BodyTextChar"/>
    <w:uiPriority w:val="99"/>
    <w:rsid w:val="00CC0366"/>
    <w:rPr>
      <w:snapToGrid w:val="0"/>
      <w:color w:val="000000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CC0366"/>
    <w:rPr>
      <w:rFonts w:ascii="Times New Roman" w:eastAsia="Times New Roman" w:hAnsi="Times New Roman" w:cs="Times New Roman"/>
      <w:snapToGrid w:val="0"/>
      <w:color w:val="000000"/>
      <w:sz w:val="24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CC0366"/>
    <w:pPr>
      <w:jc w:val="center"/>
    </w:pPr>
    <w:rPr>
      <w:rFonts w:ascii="Arial" w:hAnsi="Arial" w:cs="Arial"/>
      <w:b/>
      <w:sz w:val="28"/>
    </w:rPr>
  </w:style>
  <w:style w:type="character" w:customStyle="1" w:styleId="BodyText2Char">
    <w:name w:val="Body Text 2 Char"/>
    <w:basedOn w:val="DefaultParagraphFont"/>
    <w:link w:val="BodyText2"/>
    <w:rsid w:val="00CC0366"/>
    <w:rPr>
      <w:rFonts w:ascii="Arial" w:eastAsia="Times New Roman" w:hAnsi="Arial" w:cs="Arial"/>
      <w:b/>
      <w:sz w:val="28"/>
      <w:szCs w:val="20"/>
      <w:lang w:val="en-US"/>
    </w:rPr>
  </w:style>
  <w:style w:type="paragraph" w:styleId="Subtitle">
    <w:name w:val="Subtitle"/>
    <w:basedOn w:val="Normal"/>
    <w:link w:val="SubtitleChar"/>
    <w:qFormat/>
    <w:rsid w:val="00CC0366"/>
    <w:pPr>
      <w:numPr>
        <w:numId w:val="1"/>
      </w:numPr>
      <w:autoSpaceDE w:val="0"/>
      <w:autoSpaceDN w:val="0"/>
      <w:ind w:right="108"/>
    </w:pPr>
    <w:rPr>
      <w:b/>
      <w:bCs/>
      <w:lang w:eastAsia="en-AU"/>
    </w:rPr>
  </w:style>
  <w:style w:type="character" w:customStyle="1" w:styleId="SubtitleChar">
    <w:name w:val="Subtitle Char"/>
    <w:basedOn w:val="DefaultParagraphFont"/>
    <w:link w:val="Subtitle"/>
    <w:rsid w:val="00CC0366"/>
    <w:rPr>
      <w:rFonts w:ascii="Times New Roman" w:eastAsia="Times New Roman" w:hAnsi="Times New Roman" w:cs="Times New Roman"/>
      <w:b/>
      <w:bCs/>
      <w:sz w:val="20"/>
      <w:szCs w:val="20"/>
      <w:lang w:val="en-US" w:eastAsia="en-AU"/>
    </w:rPr>
  </w:style>
  <w:style w:type="paragraph" w:styleId="BodyTextIndent">
    <w:name w:val="Body Text Indent"/>
    <w:basedOn w:val="Normal"/>
    <w:link w:val="BodyTextIndentChar"/>
    <w:uiPriority w:val="99"/>
    <w:rsid w:val="00CC036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C036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CC036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C036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rsid w:val="00CC0366"/>
    <w:pPr>
      <w:spacing w:before="120"/>
      <w:ind w:left="1620" w:right="569" w:hanging="634"/>
      <w:jc w:val="both"/>
    </w:pPr>
    <w:rPr>
      <w:rFonts w:ascii="Arial" w:hAnsi="Arial"/>
      <w:sz w:val="24"/>
    </w:rPr>
  </w:style>
  <w:style w:type="character" w:styleId="Hyperlink">
    <w:name w:val="Hyperlink"/>
    <w:uiPriority w:val="99"/>
    <w:rsid w:val="00CC0366"/>
    <w:rPr>
      <w:color w:val="0000FF"/>
      <w:u w:val="single"/>
    </w:rPr>
  </w:style>
  <w:style w:type="paragraph" w:customStyle="1" w:styleId="Style1">
    <w:name w:val="Style1"/>
    <w:basedOn w:val="Normal"/>
    <w:rsid w:val="00CC0366"/>
    <w:pPr>
      <w:tabs>
        <w:tab w:val="num" w:pos="360"/>
      </w:tabs>
      <w:ind w:left="360" w:hanging="360"/>
    </w:pPr>
  </w:style>
  <w:style w:type="character" w:styleId="FollowedHyperlink">
    <w:name w:val="FollowedHyperlink"/>
    <w:uiPriority w:val="99"/>
    <w:rsid w:val="00CC0366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CC0366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CC0366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BodyText3">
    <w:name w:val="Body Text 3"/>
    <w:basedOn w:val="Normal"/>
    <w:link w:val="BodyText3Char"/>
    <w:rsid w:val="00CC0366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CC036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Emphasis">
    <w:name w:val="Emphasis"/>
    <w:qFormat/>
    <w:rsid w:val="00CC0366"/>
    <w:rPr>
      <w:i/>
      <w:iCs/>
    </w:rPr>
  </w:style>
  <w:style w:type="character" w:styleId="FootnoteReference">
    <w:name w:val="footnote reference"/>
    <w:aliases w:val="4_G,(Footnote Reference),-E Fußnotenzeichen,BVI fnr, BVI fnr,Footnote symbol,Footnote,Footnote Reference Superscript,SUPERS"/>
    <w:rsid w:val="00CC0366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"/>
    <w:basedOn w:val="Normal"/>
    <w:link w:val="FootnoteTextChar1"/>
    <w:qFormat/>
    <w:rsid w:val="00CC0366"/>
    <w:pPr>
      <w:tabs>
        <w:tab w:val="right" w:pos="1021"/>
      </w:tabs>
      <w:suppressAutoHyphens/>
      <w:spacing w:line="220" w:lineRule="exact"/>
      <w:ind w:left="1134" w:right="1134" w:hanging="1134"/>
    </w:pPr>
    <w:rPr>
      <w:spacing w:val="-2"/>
      <w:sz w:val="18"/>
      <w:lang w:val="en-GB" w:eastAsia="en-GB"/>
    </w:rPr>
  </w:style>
  <w:style w:type="character" w:customStyle="1" w:styleId="FootnoteTextChar">
    <w:name w:val="Footnote Text Char"/>
    <w:basedOn w:val="DefaultParagraphFont"/>
    <w:uiPriority w:val="99"/>
    <w:semiHidden/>
    <w:rsid w:val="00CC036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1">
    <w:name w:val="Footnote Text Char1"/>
    <w:aliases w:val="5_G Char,PP Char"/>
    <w:link w:val="FootnoteText"/>
    <w:rsid w:val="00CC0366"/>
    <w:rPr>
      <w:rFonts w:ascii="Times New Roman" w:eastAsia="Times New Roman" w:hAnsi="Times New Roman" w:cs="Times New Roman"/>
      <w:spacing w:val="-2"/>
      <w:sz w:val="18"/>
      <w:szCs w:val="20"/>
      <w:lang w:val="en-GB" w:eastAsia="en-GB"/>
    </w:rPr>
  </w:style>
  <w:style w:type="paragraph" w:customStyle="1" w:styleId="StyleSingleTxtGBold">
    <w:name w:val="Style _ Single Txt_G + Bold"/>
    <w:basedOn w:val="Normal"/>
    <w:link w:val="StyleSingleTxtGBoldChar"/>
    <w:rsid w:val="00CC0366"/>
    <w:pPr>
      <w:suppressAutoHyphens/>
      <w:spacing w:after="120" w:line="240" w:lineRule="atLeast"/>
      <w:ind w:left="1134" w:right="1134"/>
      <w:jc w:val="both"/>
    </w:pPr>
    <w:rPr>
      <w:bCs/>
      <w:spacing w:val="-2"/>
      <w:lang w:val="en-GB" w:eastAsia="en-GB"/>
    </w:rPr>
  </w:style>
  <w:style w:type="character" w:customStyle="1" w:styleId="StyleSingleTxtGBoldChar">
    <w:name w:val="Style _ Single Txt_G + Bold Char"/>
    <w:link w:val="StyleSingleTxtGBold"/>
    <w:rsid w:val="00CC0366"/>
    <w:rPr>
      <w:rFonts w:ascii="Times New Roman" w:eastAsia="Times New Roman" w:hAnsi="Times New Roman" w:cs="Times New Roman"/>
      <w:bCs/>
      <w:spacing w:val="-2"/>
      <w:sz w:val="20"/>
      <w:szCs w:val="20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CC0366"/>
  </w:style>
  <w:style w:type="table" w:customStyle="1" w:styleId="TableGrid1">
    <w:name w:val="Table Grid1"/>
    <w:basedOn w:val="TableNormal"/>
    <w:next w:val="TableGrid"/>
    <w:uiPriority w:val="39"/>
    <w:rsid w:val="00CC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Kamalesh B. Patil</cp:lastModifiedBy>
  <cp:revision>20</cp:revision>
  <dcterms:created xsi:type="dcterms:W3CDTF">2019-01-25T09:56:00Z</dcterms:created>
  <dcterms:modified xsi:type="dcterms:W3CDTF">2023-08-10T09:35:00Z</dcterms:modified>
</cp:coreProperties>
</file>