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63"/>
        <w:gridCol w:w="558"/>
        <w:gridCol w:w="3901"/>
        <w:gridCol w:w="2340"/>
      </w:tblGrid>
      <w:tr w:rsidR="0032317D" w:rsidRPr="00B05F5E" w:rsidTr="00000C9A">
        <w:tc>
          <w:tcPr>
            <w:tcW w:w="9630" w:type="dxa"/>
            <w:gridSpan w:val="5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SPECIFICATION OF BUS CODE RELATED PARAMETERS TO BE SUBMITTED BY BUS MANUFACTURER</w:t>
            </w:r>
          </w:p>
        </w:tc>
      </w:tr>
      <w:tr w:rsidR="0032317D" w:rsidRPr="00B05F5E" w:rsidTr="00000C9A"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Bus Manufacturing facility Accreditation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4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Category of Bus Body Builder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Details of provisional certificate issued by the Zonal Accreditation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Board(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ZAB), (Certificate Number and date)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503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Details of final certificate issued by the National Accreditation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Board(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NAB), (Certificate Number and date)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553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Details of the base CMVR Compliance Certificate issued to the Chassis (Certificate Number and date)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vMerge w:val="restart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 for Passenger (m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ind w:left="-99" w:firstLine="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vMerge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 seated passengers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vMerge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 standing passengers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escape hatches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ind w:left="-99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Volume of luggage compartments (m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 of luggage Transportation on roof (m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  <w:trHeight w:val="262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Superstructure Strength / Roll Over Strength compliance established                          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Yes / No ) 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of Gravity of the bus in vehicle unladen condition (X-Y-Z, mm)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Overall drawings of the vehicle showing length, width, height, wheelbase, track-widths, deck height etc.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Layout drawing showing all seating layouts to be approved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Layout drawing showing positions of major mass aggregates such as engine, fuel tanks, AC, Luggage Areas, Axles &amp; Frame etc.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Drawings of superstructure (LH, RH, Front, Rear, Roof along with material &amp; strength property details)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detailed description of the superstructure of the vehicle type including its dimensions, configuration and constituent materials and its attachment to any chassis frame;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Joining Technology used along with joint properties for critical load bearing joints identified by the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drawings of the vehicle and those parts of its interior arrangement which have an influence on the strength of the superstructure or on the residual space; - such as but not limited to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cant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-rail joints, waist-rail joints, handle-bars, luggage racks, partitions, pillars etc.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Drawing indicating details of residual space along with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maximum distance between the centre lines of the outboard passenger</w:t>
            </w:r>
          </w:p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Seats, A/C fitment on roof etc.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cantSplit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Drawings showing superstructure design in the areas of door apertures for passenger doors, driver doors &amp; emergency exit doors, roof hatch etc.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ind w:left="-99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Escape Hatch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 of Emergency Hatches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Position of Emergency Hatches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70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5 3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Area (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HxW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 sq. m)</w:t>
            </w:r>
          </w:p>
        </w:tc>
        <w:tc>
          <w:tcPr>
            <w:tcW w:w="2340" w:type="dxa"/>
            <w:vMerge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70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1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Step  </w:t>
            </w:r>
          </w:p>
        </w:tc>
        <w:tc>
          <w:tcPr>
            <w:tcW w:w="4459" w:type="dxa"/>
            <w:gridSpan w:val="2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Leaf spring suspension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Height of Other Steps 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120"/>
        </w:trPr>
        <w:tc>
          <w:tcPr>
            <w:tcW w:w="1368" w:type="dxa"/>
            <w:vMerge w:val="restart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Depth of steps</w:t>
            </w:r>
          </w:p>
        </w:tc>
        <w:tc>
          <w:tcPr>
            <w:tcW w:w="4459" w:type="dxa"/>
            <w:gridSpan w:val="2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First Step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120"/>
        </w:trPr>
        <w:tc>
          <w:tcPr>
            <w:tcW w:w="1368" w:type="dxa"/>
            <w:vMerge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 Steps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Floor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Floor Height from the ground (Unladen)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Slope of floor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Gangway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26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(diameter of gauging device – lower cylinder)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170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(diameter of gauging device – upper cylinder)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well Guard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from the floor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Projection from the side wall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Seat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backrest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Armrest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70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Depth of Seat cushion (base)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 Pitch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 base height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Torso angle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0"/>
        </w:trPr>
        <w:tc>
          <w:tcPr>
            <w:tcW w:w="1368" w:type="dxa"/>
            <w:vMerge w:val="restart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021" w:type="dxa"/>
            <w:gridSpan w:val="2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 base thickness</w:t>
            </w:r>
          </w:p>
        </w:tc>
        <w:tc>
          <w:tcPr>
            <w:tcW w:w="3901" w:type="dxa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At front (min.)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0"/>
        </w:trPr>
        <w:tc>
          <w:tcPr>
            <w:tcW w:w="1368" w:type="dxa"/>
            <w:vMerge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At rear (min.)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Seat back thickness  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10.9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Clearance space for seated passengers facing partition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Free Height over seating position 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107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 anchorage layout drawing (with anchorage cross section and hardware used details)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5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Cabin Luggage Rack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5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from side wall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245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from Roof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609432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Driver Partition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 of partition with respect to rear edge of driver seat (Rear most position of driver seat)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Driver’s Work Area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from the right-side wall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of driver partition from the driver seat back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from H-point to Roof Top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between Heel Point and H-Point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of H-Point from Floor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of lower end of steering wheel from driver seat back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Thigh clearance of Steering Wheel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Fire Extinguisher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Aid Equipment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922" w:type="dxa"/>
            <w:gridSpan w:val="3"/>
            <w:shd w:val="clear" w:color="auto" w:fill="FFFFFF" w:themeFill="background1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Towing devices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pStyle w:val="Footer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 Lighting &amp; Illumination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Driver Cab lighting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Passenger Compartment Lighting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Area Lighting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16.3.1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1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16.3.3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16.3.4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70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Circuit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Circuit Diagram (attach details):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Cables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Conductor Cross section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Insulation Class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Fuse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 switch for electrical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Thermal and or acoustic function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56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Material Grade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rPr>
          <w:trHeight w:val="172"/>
        </w:trPr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Material Type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Component Part No. and Batch No.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Code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7D" w:rsidRPr="00B05F5E" w:rsidTr="00000C9A">
        <w:tc>
          <w:tcPr>
            <w:tcW w:w="1368" w:type="dxa"/>
            <w:shd w:val="clear" w:color="auto" w:fill="FFFFFF" w:themeFill="background1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5922" w:type="dxa"/>
            <w:gridSpan w:val="3"/>
            <w:shd w:val="clear" w:color="auto" w:fill="FFFFFF" w:themeFill="background1"/>
            <w:vAlign w:val="center"/>
          </w:tcPr>
          <w:p w:rsidR="0032317D" w:rsidRPr="00B05F5E" w:rsidRDefault="0032317D" w:rsidP="00000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 No.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:rsidR="0032317D" w:rsidRPr="00B05F5E" w:rsidRDefault="0032317D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17478F" w:rsidRDefault="0017478F"/>
    <w:sectPr w:rsidR="001747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C9A" w:rsidRDefault="00000C9A" w:rsidP="00000C9A">
      <w:pPr>
        <w:spacing w:after="0" w:line="240" w:lineRule="auto"/>
      </w:pPr>
      <w:r>
        <w:separator/>
      </w:r>
    </w:p>
  </w:endnote>
  <w:endnote w:type="continuationSeparator" w:id="0">
    <w:p w:rsidR="00000C9A" w:rsidRDefault="00000C9A" w:rsidP="0000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0" w:type="dxa"/>
      <w:tblInd w:w="-27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084"/>
    </w:tblGrid>
    <w:tr w:rsidR="00000C9A" w:rsidRPr="00365E0B" w:rsidTr="00000C9A">
      <w:trPr>
        <w:cantSplit/>
        <w:trHeight w:val="181"/>
      </w:trPr>
      <w:tc>
        <w:tcPr>
          <w:tcW w:w="2835" w:type="dxa"/>
        </w:tcPr>
        <w:p w:rsidR="00000C9A" w:rsidRPr="00365E0B" w:rsidRDefault="00000C9A" w:rsidP="00000C9A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84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000C9A" w:rsidRPr="00365E0B" w:rsidTr="00000C9A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84" w:type="dxa"/>
          <w:tcBorders>
            <w:bottom w:val="single" w:sz="4" w:space="0" w:color="FF0000"/>
          </w:tcBorders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000C9A" w:rsidRPr="00365E0B" w:rsidTr="00000C9A">
      <w:trPr>
        <w:cantSplit/>
        <w:trHeight w:val="215"/>
      </w:trPr>
      <w:tc>
        <w:tcPr>
          <w:tcW w:w="2835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084" w:type="dxa"/>
        </w:tcPr>
        <w:p w:rsidR="00000C9A" w:rsidRPr="00365E0B" w:rsidRDefault="00000C9A" w:rsidP="00000C9A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00C9A" w:rsidRPr="00365E0B" w:rsidRDefault="00000C9A" w:rsidP="00000C9A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000C9A" w:rsidRPr="00365E0B" w:rsidRDefault="00000C9A" w:rsidP="00000C9A">
    <w:pPr>
      <w:pStyle w:val="Footer"/>
      <w:ind w:right="-60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000C9A" w:rsidRDefault="00000C9A" w:rsidP="00000C9A">
    <w:pPr>
      <w:pStyle w:val="Footer"/>
    </w:pPr>
  </w:p>
  <w:p w:rsidR="00000C9A" w:rsidRDefault="0000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C9A" w:rsidRDefault="00000C9A" w:rsidP="00000C9A">
      <w:pPr>
        <w:spacing w:after="0" w:line="240" w:lineRule="auto"/>
      </w:pPr>
      <w:r>
        <w:separator/>
      </w:r>
    </w:p>
  </w:footnote>
  <w:footnote w:type="continuationSeparator" w:id="0">
    <w:p w:rsidR="00000C9A" w:rsidRDefault="00000C9A" w:rsidP="0000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C9A" w:rsidRPr="001F4E97" w:rsidRDefault="00000C9A" w:rsidP="00000C9A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22 (Part 1)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000C9A" w:rsidRDefault="00000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7D"/>
    <w:rsid w:val="00000C9A"/>
    <w:rsid w:val="0017478F"/>
    <w:rsid w:val="0032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52DA"/>
  <w15:chartTrackingRefBased/>
  <w15:docId w15:val="{8A68BE03-2304-4CDC-8632-C6100FF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17D"/>
  </w:style>
  <w:style w:type="paragraph" w:styleId="Heading3">
    <w:name w:val="heading 3"/>
    <w:basedOn w:val="Normal"/>
    <w:next w:val="Normal"/>
    <w:link w:val="Heading3Char"/>
    <w:qFormat/>
    <w:rsid w:val="00000C9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00C9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3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7D"/>
  </w:style>
  <w:style w:type="paragraph" w:styleId="NoSpacing">
    <w:name w:val="No Spacing"/>
    <w:uiPriority w:val="1"/>
    <w:qFormat/>
    <w:rsid w:val="0032317D"/>
    <w:pPr>
      <w:spacing w:after="0" w:line="240" w:lineRule="auto"/>
    </w:pPr>
  </w:style>
  <w:style w:type="paragraph" w:styleId="Header">
    <w:name w:val="header"/>
    <w:aliases w:val="Char, Char"/>
    <w:basedOn w:val="Normal"/>
    <w:link w:val="HeaderChar"/>
    <w:uiPriority w:val="99"/>
    <w:unhideWhenUsed/>
    <w:rsid w:val="0000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000C9A"/>
  </w:style>
  <w:style w:type="character" w:customStyle="1" w:styleId="Heading3Char">
    <w:name w:val="Heading 3 Char"/>
    <w:basedOn w:val="DefaultParagraphFont"/>
    <w:link w:val="Heading3"/>
    <w:rsid w:val="00000C9A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000C9A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743</Words>
  <Characters>4239</Characters>
  <Application>Microsoft Office Word</Application>
  <DocSecurity>0</DocSecurity>
  <Lines>35</Lines>
  <Paragraphs>9</Paragraphs>
  <ScaleCrop>false</ScaleCrop>
  <Company>Automotive Research Association of India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2023-08-10T07:03:00Z</dcterms:created>
  <dcterms:modified xsi:type="dcterms:W3CDTF">2023-08-10T09:25:00Z</dcterms:modified>
</cp:coreProperties>
</file>