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50" w:type="dxa"/>
        <w:tblInd w:w="-455" w:type="dxa"/>
        <w:tblLook w:val="04A0" w:firstRow="1" w:lastRow="0" w:firstColumn="1" w:lastColumn="0" w:noHBand="0" w:noVBand="1"/>
      </w:tblPr>
      <w:tblGrid>
        <w:gridCol w:w="1202"/>
        <w:gridCol w:w="5188"/>
        <w:gridCol w:w="3060"/>
      </w:tblGrid>
      <w:tr w:rsidR="00C10651" w:rsidRPr="00B05F5E" w:rsidTr="00C10651">
        <w:trPr>
          <w:trHeight w:val="543"/>
        </w:trPr>
        <w:tc>
          <w:tcPr>
            <w:tcW w:w="9450" w:type="dxa"/>
            <w:gridSpan w:val="3"/>
          </w:tcPr>
          <w:p w:rsidR="00C10651" w:rsidRDefault="00C10651" w:rsidP="002511E5">
            <w:pPr>
              <w:pStyle w:val="NoSpacing"/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ADDITIONAL DETAILED TECHNICAL SPECIFICATION FOR HYBRID / ELECTRIC AGRICULTURAL TRACTOR TO BE SUBMITTED BY MANUFACTURER/APPLICANT </w:t>
            </w:r>
          </w:p>
          <w:p w:rsidR="00C10651" w:rsidRPr="00B05F5E" w:rsidRDefault="00C10651" w:rsidP="002511E5">
            <w:pPr>
              <w:pStyle w:val="NoSpacing"/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(ANNEX 5 &amp; Clause 3.1.2 of AIS 168)</w:t>
            </w:r>
          </w:p>
        </w:tc>
      </w:tr>
      <w:tr w:rsidR="00C10651" w:rsidRPr="00B05F5E" w:rsidTr="00C10651">
        <w:trPr>
          <w:trHeight w:val="327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General Description of Agricultural Tractor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 (trade name of manufacturer):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Agricultural Tractor Category: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Model Name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Manufacturer's name and address: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If applicable, name and address of manufacturer's representative: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Drawing and/or photograph of the Agricultural Tractor: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Approval Report number of the REESS: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Propulsion system (e.g. hybrid, electric):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1.10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Type of hybrid vehicle (Externally chargeable/Not externally chargeable)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1.11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Mode selection switch provided: Yes/No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1.11.1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If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the modes available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1.11.2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In the case of Externally Chargeable HEV’s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1.11.2.1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The hybrid mode which can be proven to have the highest electricity consumption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1.11.2.2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The hybrid mode which can be proven to have the highest fuel consumption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1.11.3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In the case of Not Externally Chargeable HEV’s, the mode which is automatically set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after  turn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on of the ignition key (normal mode)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2.0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Description of the Drive Train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2.1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2.1.1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Make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2.1.2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Type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2.1.3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Use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Mono motor / multi motors (number)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2.1.4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Transmission Arrangement parallel / trans axial / others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2.1.5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Test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Voltage ,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V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2.1.6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Motor Nominal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Speed ,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rpm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2.1.7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Motor Maximum Speed, rpm or by default reducer outlet shaft / gear box speed (specify gear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engaged )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2.1.8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Speed Corresponding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to  Max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Power, rpm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2.1.9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Maximum Net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Power ,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kW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2.1.10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Maximum Thirty Minutes Power, kW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Traction Motor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2.2.1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Make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2.2.2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Working Principle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2.2.2.1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ind w:left="46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Direct current / alternating current / number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of  phases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2.2.2.2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Separate excitation / series / compound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2.2.2.3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Synchron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asynchron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2.2.2.4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Coiled rotor / with permanent magnets / with housing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2.2.2.5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Number of Poles of the Motor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2.2.3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Motor power curve (kW) with motor RPM (min-1) / vehicle speed in km/h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 PTO Power (kW) (Declared Value)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Rated PTO Power (kW) (Declared Value)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Safety protection against overheating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Power Controller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2.3.1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Make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2.3.2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Type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2.3.3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Control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Principle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vectorial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/ open loop / closed / other (to be specified )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2.3.4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Maximum effective current supplied to the Motor, A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2.3.5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Voltage range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use ,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V to V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2.4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Cooling System </w:t>
            </w:r>
            <w:proofErr w:type="gramStart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motor :</w:t>
            </w:r>
            <w:proofErr w:type="gramEnd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liquid / air controller : liquid / air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2.4.1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Liquid cooling equipment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characteristics  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For Electric /Hybrid System wherever applicable)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2.4.1.1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Nature of the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liquid ,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circulating pumps , yes / no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2.4.1.2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Characteristics or make(s) and type(s) of the pump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2.4.1.3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Thermostat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setting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2.4.1.4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Radiator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drawing(s) or make(s) and type(s)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2.4.1.5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Relief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valve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pressure setting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2.4.1.6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Fan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Characteristics or make(s) and type(s)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2.4.1.7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Fan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duct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2.4.2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Air-cooling equipment characteristics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2.4.2.1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Blower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Characteristics or make(s) and type(s)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2.4.2.2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Standard air ducting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2.4.2.3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Temperature regulating system yes / no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2.4.2.4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Brief description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2.4.2.5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Air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filter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make(s)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type(s)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2.4.3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Maximum temperatures recommended by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the  manufacturer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2.4.3.1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Motor Outlet:  </w:t>
            </w: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2.4.3.2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Controller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inlet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2.4.3.3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At motor reference point(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s)  </w:t>
            </w: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2.4.3.4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At controller reference point(s) </w:t>
            </w: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2.5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Insulating </w:t>
            </w:r>
            <w:proofErr w:type="gramStart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Category :</w:t>
            </w:r>
            <w:proofErr w:type="gramEnd"/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2.5.1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International Protection (IP)-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Code :</w:t>
            </w:r>
            <w:proofErr w:type="gramEnd"/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188" w:type="dxa"/>
          </w:tcPr>
          <w:p w:rsidR="00C10651" w:rsidRPr="008B76E5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B76E5">
              <w:rPr>
                <w:rFonts w:ascii="Times New Roman" w:hAnsi="Times New Roman" w:cs="Times New Roman"/>
                <w:sz w:val="24"/>
                <w:szCs w:val="24"/>
              </w:rPr>
              <w:t>Lubricant (Grease/ oil)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5188" w:type="dxa"/>
          </w:tcPr>
          <w:p w:rsidR="00C10651" w:rsidRPr="008B76E5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B76E5">
              <w:rPr>
                <w:rFonts w:ascii="Times New Roman" w:hAnsi="Times New Roman" w:cs="Times New Roman"/>
                <w:sz w:val="24"/>
                <w:szCs w:val="24"/>
              </w:rPr>
              <w:t>Seal (Yes/No)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5188" w:type="dxa"/>
          </w:tcPr>
          <w:p w:rsidR="00C10651" w:rsidRPr="008B76E5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B76E5">
              <w:rPr>
                <w:rFonts w:ascii="Times New Roman" w:hAnsi="Times New Roman" w:cs="Times New Roman"/>
                <w:sz w:val="24"/>
                <w:szCs w:val="24"/>
              </w:rPr>
              <w:t>Circulation (with/ without)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5188" w:type="dxa"/>
          </w:tcPr>
          <w:p w:rsidR="00C10651" w:rsidRPr="008B76E5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B76E5">
              <w:rPr>
                <w:rFonts w:ascii="Times New Roman" w:hAnsi="Times New Roman" w:cs="Times New Roman"/>
                <w:sz w:val="24"/>
                <w:szCs w:val="24"/>
              </w:rPr>
              <w:t>Lubrications system principles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5188" w:type="dxa"/>
          </w:tcPr>
          <w:p w:rsidR="00C10651" w:rsidRPr="008B76E5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B76E5">
              <w:rPr>
                <w:rFonts w:ascii="Times New Roman" w:hAnsi="Times New Roman" w:cs="Times New Roman"/>
                <w:sz w:val="24"/>
                <w:szCs w:val="24"/>
              </w:rPr>
              <w:t>Bearings (Friction/Ball)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3.0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REESS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Trade name and mark of the REESS: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Indication of all types of cells: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The cell chemistry: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Physical dimensions: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Capacity of the cell (Ah):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Description or drawing(s) or picture(s) of the REESS explaining: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Structure: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Configuration (number of cells, mode of connection, etc.):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Dimensions: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Casing (construction, materials and physical dimensions):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Electrical specification: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Nominal voltage (V):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Working voltage (V):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3.4.3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Rated capacity (Ah):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3.4.4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current (A):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3.4.5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Battery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Energy ,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kWh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3.4.6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End of Discharge Voltage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Value ,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V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Gas combination rate (in per cent):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Description or drawing(s) or picture(s) of the installation of the REESS in </w:t>
            </w: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theAgricultural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Tractor: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3.6.1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Physical support: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of thermal management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3.7.1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Provision of ventilation for battery Yes / No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3.7.2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Brief description of the ventilation system adopted in the vehicle.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3.7.3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Brief description of the ventilation system adopted in the battery compartment.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On-board Indication of battery state of charge (Applicable if there is a “pure electric mode”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3.8.1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Details of indication when state of charge of the battery reaches a level when the manufacturer recommends re-charging.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left="-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3.8.1.1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Indication format.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left="-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3.8.1.2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Relationship of state of charge indicator and the indication.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left="-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3.8.1.3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Make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left="-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3.8.1.4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Model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left="-374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3.8.2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Indication of state of charge of battery reaches a level at which driving vehicle further   may cause damage to batteries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3.8.2.1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Indication format.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3.8.2.2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Relationship of state of charge indicator and the indication.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3.9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Battery Mass, kg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3.8.2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Indication of state of charge of battery reaches a level at which driving vehicle further   may cause damage to batteries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3.8.2.1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Indication format.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Fuel Cell (if any)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Trade name and mark of the fuel cell: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Types of fuel cell: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Nominal voltage (V):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 of cells: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of cooling system (if any):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 Power (kW):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Fuse and/or circuit breaker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rPr>
          <w:trHeight w:val="499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Diagram showing the functional range: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rPr>
          <w:trHeight w:val="499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Power wiring harness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rPr>
          <w:trHeight w:val="499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rPr>
          <w:trHeight w:val="499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Protection against Electric Shock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rPr>
          <w:trHeight w:val="499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Description of the protection concept: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rPr>
          <w:trHeight w:val="499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Additional data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rPr>
          <w:trHeight w:val="499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Brief description of the power circuit components installation or drawings/</w:t>
            </w:r>
          </w:p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pictures showing the location of the power circuit components installation: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rPr>
          <w:trHeight w:val="499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Schematic diagram of all electrical functions included in power circuit: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rPr>
          <w:trHeight w:val="499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Working voltage (V):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rPr>
          <w:trHeight w:val="499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System descriptions for low performance driving mode(s)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rPr>
          <w:trHeight w:val="499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8.4.1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Systems’ SOC level(s) for which power reduction is activated, descriptions, rationales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rPr>
          <w:trHeight w:val="499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8.4.2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Descriptions for systems’ reduced power mode(s) and similar mode(s),</w:t>
            </w:r>
          </w:p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rationales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rPr>
          <w:trHeight w:val="499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 Report for establishing compliance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rPr>
          <w:trHeight w:val="499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Constructions Safety Requirements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rPr>
          <w:trHeight w:val="499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9.1.1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Test Report No &amp; Date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rPr>
          <w:trHeight w:val="499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9.1.2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Issued by Test Agency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rPr>
          <w:trHeight w:val="499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Functional Safety Requirements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rPr>
          <w:trHeight w:val="499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9.2.1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Test Report No &amp; Date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rPr>
          <w:trHeight w:val="499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9.2.2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Issued by Test Agency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rPr>
          <w:trHeight w:val="499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9.3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Motor Power Test report as per Standard notified under CMVR Rules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rPr>
          <w:trHeight w:val="499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9.3.1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Test Report No &amp; Date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rPr>
          <w:trHeight w:val="499"/>
        </w:trPr>
        <w:tc>
          <w:tcPr>
            <w:tcW w:w="1202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9.3.2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Issued by Test Agency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10.0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Charger  (</w:t>
            </w:r>
            <w:proofErr w:type="gramEnd"/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Applicable only for Externally Chargeable HEV’s )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10.1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Charger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on board / external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10.1.1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Trademark ,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model, rating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10.2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Description of the normal profile of charging system: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10.3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Specifications of mains: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10.3.1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mains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single phase/ three phase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10.3.2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Nominal Voltage (V) &amp; frequency (Hz) with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tolerances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10.4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Reset period recommended between the end of the discharge and the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start  of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the charge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10.5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Recommended duration of a complete charge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10.6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In case of on-board charger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10.6.1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Continuous rating of charger socket (A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10.6.2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Time rating (h) of charger socket, if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any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10.6.3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Whether soft-start facility Yes /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No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10.6.4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Maximum initial in-rush current (A)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11.0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Electrical Details of Vehicle for Functional Safety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11.1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Schematic diagram showing the electrical layout giving all major electrical items along with their physical location in the vehicle. It shall include batteries, power-train components, protection fuses, circuit breakers etc.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11.2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Specifications of circuit breakers/ fuses used for protection of batteries / power-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11.2.1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IS / IEC specifications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11.2.2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Rating (A)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11.2.3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Opening time (</w:t>
            </w: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11.3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Working voltage V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11.4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Schematic highlighting physical location of live parts having working voltage greater than 60 V DC or 25 V AC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11.5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Electric cables / connectors / wiring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11.5.1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IEC protection class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11.5.2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Insulation material used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11.5.3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Conduits provided Yes / No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11.6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List of exposed conductive parts of on-board equipment.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11.6.1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Any potential equalization resistance used to electrically connect these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parts  Yes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/ No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11.6.2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If yes, give details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11.7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List of failures due to which the vehicle will come to standstill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11.8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List of conditions under which the performance of vehicle is limited and how.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12.0 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Special gear shifting pattern/ Speed Selection option if any 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13.0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Overall Schematic /Installation Layout of Major Electric /Hybrid Power train component on Electric/Hybrid Tractors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51" w:rsidRPr="00B05F5E" w:rsidTr="00C10651">
        <w:tc>
          <w:tcPr>
            <w:tcW w:w="1202" w:type="dxa"/>
          </w:tcPr>
          <w:p w:rsidR="00C10651" w:rsidRPr="00B05F5E" w:rsidRDefault="00C10651" w:rsidP="002511E5">
            <w:pPr>
              <w:pStyle w:val="NoSpacing"/>
              <w:spacing w:after="240"/>
              <w:ind w:hanging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14.0 </w:t>
            </w:r>
          </w:p>
        </w:tc>
        <w:tc>
          <w:tcPr>
            <w:tcW w:w="5188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Any Other Details </w:t>
            </w:r>
          </w:p>
        </w:tc>
        <w:tc>
          <w:tcPr>
            <w:tcW w:w="3060" w:type="dxa"/>
          </w:tcPr>
          <w:p w:rsidR="00C10651" w:rsidRPr="00B05F5E" w:rsidRDefault="00C10651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78F" w:rsidRDefault="0017478F"/>
    <w:sectPr w:rsidR="001747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3E3" w:rsidRDefault="005963E3" w:rsidP="005963E3">
      <w:pPr>
        <w:spacing w:after="0" w:line="240" w:lineRule="auto"/>
      </w:pPr>
      <w:r>
        <w:separator/>
      </w:r>
    </w:p>
  </w:endnote>
  <w:endnote w:type="continuationSeparator" w:id="0">
    <w:p w:rsidR="005963E3" w:rsidRDefault="005963E3" w:rsidP="0059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3E3" w:rsidRDefault="00596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50" w:type="dxa"/>
      <w:tblInd w:w="-45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35"/>
      <w:gridCol w:w="3711"/>
      <w:gridCol w:w="2904"/>
    </w:tblGrid>
    <w:tr w:rsidR="005963E3" w:rsidRPr="00365E0B" w:rsidTr="005963E3">
      <w:trPr>
        <w:cantSplit/>
        <w:trHeight w:val="181"/>
      </w:trPr>
      <w:tc>
        <w:tcPr>
          <w:tcW w:w="2835" w:type="dxa"/>
        </w:tcPr>
        <w:p w:rsidR="005963E3" w:rsidRPr="00365E0B" w:rsidRDefault="005963E3" w:rsidP="005963E3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711" w:type="dxa"/>
        </w:tcPr>
        <w:p w:rsidR="005963E3" w:rsidRPr="00365E0B" w:rsidRDefault="005963E3" w:rsidP="005963E3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Sheet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No :</w:t>
          </w:r>
          <w:proofErr w:type="gramEnd"/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2904" w:type="dxa"/>
        </w:tcPr>
        <w:p w:rsidR="005963E3" w:rsidRPr="00365E0B" w:rsidRDefault="005963E3" w:rsidP="005963E3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Test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Agency :</w:t>
          </w:r>
          <w:proofErr w:type="gramEnd"/>
        </w:p>
      </w:tc>
    </w:tr>
    <w:tr w:rsidR="005963E3" w:rsidRPr="00365E0B" w:rsidTr="005963E3">
      <w:trPr>
        <w:cantSplit/>
        <w:trHeight w:val="785"/>
      </w:trPr>
      <w:tc>
        <w:tcPr>
          <w:tcW w:w="2835" w:type="dxa"/>
          <w:tcBorders>
            <w:bottom w:val="single" w:sz="4" w:space="0" w:color="FF0000"/>
          </w:tcBorders>
        </w:tcPr>
        <w:p w:rsidR="005963E3" w:rsidRPr="00365E0B" w:rsidRDefault="005963E3" w:rsidP="005963E3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711" w:type="dxa"/>
        </w:tcPr>
        <w:p w:rsidR="005963E3" w:rsidRPr="00365E0B" w:rsidRDefault="005963E3" w:rsidP="005963E3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5963E3" w:rsidRPr="00365E0B" w:rsidRDefault="005963E3" w:rsidP="005963E3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904" w:type="dxa"/>
          <w:tcBorders>
            <w:bottom w:val="single" w:sz="4" w:space="0" w:color="FF0000"/>
          </w:tcBorders>
        </w:tcPr>
        <w:p w:rsidR="005963E3" w:rsidRPr="00365E0B" w:rsidRDefault="005963E3" w:rsidP="005963E3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5963E3" w:rsidRPr="00365E0B" w:rsidTr="005963E3">
      <w:trPr>
        <w:cantSplit/>
        <w:trHeight w:val="215"/>
      </w:trPr>
      <w:tc>
        <w:tcPr>
          <w:tcW w:w="2835" w:type="dxa"/>
        </w:tcPr>
        <w:p w:rsidR="005963E3" w:rsidRPr="00365E0B" w:rsidRDefault="005963E3" w:rsidP="005963E3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5963E3" w:rsidRPr="00365E0B" w:rsidRDefault="005963E3" w:rsidP="005963E3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Designation :</w:t>
          </w:r>
          <w:proofErr w:type="gramEnd"/>
        </w:p>
      </w:tc>
      <w:tc>
        <w:tcPr>
          <w:tcW w:w="3711" w:type="dxa"/>
        </w:tcPr>
        <w:p w:rsidR="005963E3" w:rsidRPr="00365E0B" w:rsidRDefault="005963E3" w:rsidP="005963E3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Date :</w:t>
          </w:r>
          <w:proofErr w:type="gramEnd"/>
        </w:p>
      </w:tc>
      <w:tc>
        <w:tcPr>
          <w:tcW w:w="2904" w:type="dxa"/>
        </w:tcPr>
        <w:p w:rsidR="005963E3" w:rsidRPr="00365E0B" w:rsidRDefault="005963E3" w:rsidP="005963E3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5963E3" w:rsidRPr="00365E0B" w:rsidRDefault="005963E3" w:rsidP="005963E3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proofErr w:type="gramStart"/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  <w:proofErr w:type="gramEnd"/>
        </w:p>
      </w:tc>
    </w:tr>
  </w:tbl>
  <w:p w:rsidR="005963E3" w:rsidRPr="00365E0B" w:rsidRDefault="005963E3" w:rsidP="005963E3">
    <w:pPr>
      <w:pStyle w:val="Footer"/>
      <w:ind w:right="-244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>
      <w:rPr>
        <w:rFonts w:eastAsia="Times New Roman" w:cstheme="minorHAnsi"/>
        <w:b/>
        <w:bCs/>
        <w:color w:val="FF0000"/>
        <w:lang w:val="en-US"/>
      </w:rPr>
      <w:t>1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  <w:bookmarkStart w:id="0" w:name="_GoBack"/>
    <w:bookmarkEnd w:id="0"/>
  </w:p>
  <w:p w:rsidR="005963E3" w:rsidRDefault="005963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3E3" w:rsidRDefault="00596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3E3" w:rsidRDefault="005963E3" w:rsidP="005963E3">
      <w:pPr>
        <w:spacing w:after="0" w:line="240" w:lineRule="auto"/>
      </w:pPr>
      <w:r>
        <w:separator/>
      </w:r>
    </w:p>
  </w:footnote>
  <w:footnote w:type="continuationSeparator" w:id="0">
    <w:p w:rsidR="005963E3" w:rsidRDefault="005963E3" w:rsidP="0059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3E3" w:rsidRDefault="005963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3E3" w:rsidRPr="001F4E97" w:rsidRDefault="005963E3" w:rsidP="005963E3">
    <w:pPr>
      <w:pStyle w:val="Header"/>
      <w:jc w:val="center"/>
      <w:rPr>
        <w:rFonts w:ascii="Times New Roman" w:hAnsi="Times New Roman" w:cs="Times New Roman"/>
        <w:sz w:val="28"/>
      </w:rPr>
    </w:pP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Table </w:t>
    </w:r>
    <w:r>
      <w:rPr>
        <w:rFonts w:ascii="Times New Roman" w:hAnsi="Times New Roman" w:cs="Times New Roman"/>
        <w:b/>
        <w:bCs/>
        <w:color w:val="000000"/>
        <w:sz w:val="36"/>
      </w:rPr>
      <w:t>17</w:t>
    </w:r>
    <w:r>
      <w:rPr>
        <w:rFonts w:ascii="Times New Roman" w:hAnsi="Times New Roman" w:cs="Times New Roman"/>
        <w:b/>
        <w:bCs/>
        <w:color w:val="000000"/>
        <w:sz w:val="36"/>
      </w:rPr>
      <w:t>C</w:t>
    </w: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5963E3" w:rsidRDefault="005963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3E3" w:rsidRDefault="00596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51"/>
    <w:rsid w:val="0017478F"/>
    <w:rsid w:val="005963E3"/>
    <w:rsid w:val="00C1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68576"/>
  <w15:chartTrackingRefBased/>
  <w15:docId w15:val="{470D88DF-344B-4098-B1DF-9CAC22E2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651"/>
  </w:style>
  <w:style w:type="paragraph" w:styleId="Heading3">
    <w:name w:val="heading 3"/>
    <w:basedOn w:val="Normal"/>
    <w:next w:val="Normal"/>
    <w:link w:val="Heading3Char"/>
    <w:qFormat/>
    <w:rsid w:val="005963E3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5963E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0651"/>
    <w:pPr>
      <w:spacing w:after="0" w:line="240" w:lineRule="auto"/>
    </w:pPr>
  </w:style>
  <w:style w:type="paragraph" w:styleId="Header">
    <w:name w:val="header"/>
    <w:aliases w:val="Char, Char"/>
    <w:basedOn w:val="Normal"/>
    <w:link w:val="HeaderChar"/>
    <w:uiPriority w:val="99"/>
    <w:unhideWhenUsed/>
    <w:rsid w:val="0059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5963E3"/>
  </w:style>
  <w:style w:type="paragraph" w:styleId="Footer">
    <w:name w:val="footer"/>
    <w:basedOn w:val="Normal"/>
    <w:link w:val="FooterChar"/>
    <w:uiPriority w:val="99"/>
    <w:unhideWhenUsed/>
    <w:rsid w:val="0059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3E3"/>
  </w:style>
  <w:style w:type="character" w:customStyle="1" w:styleId="Heading3Char">
    <w:name w:val="Heading 3 Char"/>
    <w:basedOn w:val="DefaultParagraphFont"/>
    <w:link w:val="Heading3"/>
    <w:rsid w:val="005963E3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5963E3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1376</Words>
  <Characters>7846</Characters>
  <Application>Microsoft Office Word</Application>
  <DocSecurity>0</DocSecurity>
  <Lines>65</Lines>
  <Paragraphs>18</Paragraphs>
  <ScaleCrop>false</ScaleCrop>
  <Company>Automotive Research Association of India</Company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Kamalesh B. Patil</dc:creator>
  <cp:keywords/>
  <dc:description/>
  <cp:lastModifiedBy>Kamalesh B. Patil</cp:lastModifiedBy>
  <cp:revision>2</cp:revision>
  <dcterms:created xsi:type="dcterms:W3CDTF">2023-08-10T06:58:00Z</dcterms:created>
  <dcterms:modified xsi:type="dcterms:W3CDTF">2023-08-10T09:13:00Z</dcterms:modified>
</cp:coreProperties>
</file>