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3" w:type="dxa"/>
        <w:tblInd w:w="-998" w:type="dxa"/>
        <w:tblLook w:val="04A0" w:firstRow="1" w:lastRow="0" w:firstColumn="1" w:lastColumn="0" w:noHBand="0" w:noVBand="1"/>
      </w:tblPr>
      <w:tblGrid>
        <w:gridCol w:w="1419"/>
        <w:gridCol w:w="3151"/>
        <w:gridCol w:w="959"/>
        <w:gridCol w:w="142"/>
        <w:gridCol w:w="851"/>
        <w:gridCol w:w="236"/>
        <w:gridCol w:w="756"/>
        <w:gridCol w:w="378"/>
        <w:gridCol w:w="867"/>
        <w:gridCol w:w="95"/>
        <w:gridCol w:w="959"/>
      </w:tblGrid>
      <w:tr w:rsidR="008A09C1" w:rsidRPr="00100211" w:rsidTr="00100211">
        <w:trPr>
          <w:trHeight w:val="447"/>
        </w:trPr>
        <w:tc>
          <w:tcPr>
            <w:tcW w:w="9813" w:type="dxa"/>
            <w:gridSpan w:val="11"/>
          </w:tcPr>
          <w:p w:rsidR="008A09C1" w:rsidRPr="00100211" w:rsidRDefault="00E722CA" w:rsidP="00100211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100211">
              <w:rPr>
                <w:b/>
                <w:sz w:val="24"/>
                <w:szCs w:val="24"/>
              </w:rPr>
              <w:t>Essential Characteristics of the Engine family–For Engines fitted on vehicles with GVW greater than 3500 kg specifically for BS-IV compliance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00211">
              <w:rPr>
                <w:b/>
                <w:sz w:val="24"/>
                <w:szCs w:val="24"/>
              </w:rPr>
              <w:t>C 1.0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00211">
              <w:rPr>
                <w:b/>
                <w:sz w:val="24"/>
                <w:szCs w:val="24"/>
              </w:rPr>
              <w:t>Common parameters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 w:rsidRPr="0010021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1.1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Combustion Cycle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1.2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Cooling Medium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1.3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Number of cylinders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1.4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Individual cylinder displacement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1.5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Method of air aspiration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1.6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Combustion chamber type /design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1.7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 xml:space="preserve">Valve and Porting – Configuration, size and number 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1.8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Fuel System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1.9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Ignition System ( gas engines)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1.10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Miscellaneous features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1.10.1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Charge Cooling System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1.10.2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Exhaust gas Recirculation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1.10.3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Water Injection Emulsion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1.10.4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Air Injection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1.11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Exhaust After treatment – Proof of identical (or lowest for the parent engine) ratio: system capacity/fuel delivery per stroke, pursuant to diagram number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00211">
              <w:rPr>
                <w:b/>
                <w:sz w:val="24"/>
                <w:szCs w:val="24"/>
              </w:rPr>
              <w:t xml:space="preserve">C 2.0 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00211">
              <w:rPr>
                <w:b/>
                <w:sz w:val="24"/>
                <w:szCs w:val="24"/>
              </w:rPr>
              <w:t>Engine family listing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2.1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Name of diesel engine family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E722CA" w:rsidRPr="00100211" w:rsidTr="00100211">
        <w:trPr>
          <w:trHeight w:val="396"/>
        </w:trPr>
        <w:tc>
          <w:tcPr>
            <w:tcW w:w="1419" w:type="dxa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2.1.1</w:t>
            </w:r>
          </w:p>
        </w:tc>
        <w:tc>
          <w:tcPr>
            <w:tcW w:w="7340" w:type="dxa"/>
            <w:gridSpan w:val="8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Specifications of engines within the family</w:t>
            </w: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rPr>
          <w:trHeight w:val="396"/>
        </w:trPr>
        <w:tc>
          <w:tcPr>
            <w:tcW w:w="1419" w:type="dxa"/>
            <w:vMerge w:val="restart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8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00211">
              <w:rPr>
                <w:b/>
                <w:sz w:val="24"/>
                <w:szCs w:val="24"/>
              </w:rPr>
              <w:t>Parent engine</w:t>
            </w:r>
          </w:p>
        </w:tc>
      </w:tr>
      <w:tr w:rsidR="00FD3D77" w:rsidRPr="00100211" w:rsidTr="00100211">
        <w:tc>
          <w:tcPr>
            <w:tcW w:w="1419" w:type="dxa"/>
            <w:vMerge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Engine type</w:t>
            </w:r>
          </w:p>
        </w:tc>
        <w:tc>
          <w:tcPr>
            <w:tcW w:w="959" w:type="dxa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Number of cylinders</w:t>
            </w:r>
          </w:p>
        </w:tc>
        <w:tc>
          <w:tcPr>
            <w:tcW w:w="959" w:type="dxa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Rated speed (rpm)</w:t>
            </w:r>
          </w:p>
        </w:tc>
        <w:tc>
          <w:tcPr>
            <w:tcW w:w="959" w:type="dxa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Fuel delivery per stroke(mm</w:t>
            </w:r>
            <w:r w:rsidRPr="00100211">
              <w:rPr>
                <w:sz w:val="24"/>
                <w:szCs w:val="24"/>
                <w:vertAlign w:val="superscript"/>
              </w:rPr>
              <w:t>3</w:t>
            </w:r>
            <w:r w:rsidRPr="00100211">
              <w:rPr>
                <w:sz w:val="24"/>
                <w:szCs w:val="24"/>
              </w:rPr>
              <w:t>)</w:t>
            </w:r>
          </w:p>
        </w:tc>
        <w:tc>
          <w:tcPr>
            <w:tcW w:w="959" w:type="dxa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Rated net Power(kW)</w:t>
            </w:r>
          </w:p>
        </w:tc>
        <w:tc>
          <w:tcPr>
            <w:tcW w:w="959" w:type="dxa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Maximum torque speed(rpm)</w:t>
            </w:r>
          </w:p>
        </w:tc>
        <w:tc>
          <w:tcPr>
            <w:tcW w:w="959" w:type="dxa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722CA" w:rsidRPr="00100211" w:rsidTr="00100211">
        <w:tc>
          <w:tcPr>
            <w:tcW w:w="1419" w:type="dxa"/>
            <w:vMerge w:val="restart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Fuel delivery per stroke (mm</w:t>
            </w:r>
            <w:r w:rsidRPr="00100211">
              <w:rPr>
                <w:sz w:val="24"/>
                <w:szCs w:val="24"/>
                <w:vertAlign w:val="superscript"/>
              </w:rPr>
              <w:t>3</w:t>
            </w:r>
            <w:r w:rsidRPr="00100211">
              <w:rPr>
                <w:sz w:val="24"/>
                <w:szCs w:val="24"/>
              </w:rPr>
              <w:t>)</w:t>
            </w:r>
          </w:p>
        </w:tc>
        <w:tc>
          <w:tcPr>
            <w:tcW w:w="959" w:type="dxa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722CA" w:rsidRPr="00100211" w:rsidTr="00100211">
        <w:tc>
          <w:tcPr>
            <w:tcW w:w="1419" w:type="dxa"/>
            <w:vMerge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Max torque (Nm)</w:t>
            </w:r>
          </w:p>
        </w:tc>
        <w:tc>
          <w:tcPr>
            <w:tcW w:w="959" w:type="dxa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722CA" w:rsidRPr="00100211" w:rsidTr="00100211">
        <w:tc>
          <w:tcPr>
            <w:tcW w:w="1419" w:type="dxa"/>
            <w:vMerge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Low idle speed(rpm)</w:t>
            </w:r>
          </w:p>
        </w:tc>
        <w:tc>
          <w:tcPr>
            <w:tcW w:w="959" w:type="dxa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722CA" w:rsidRPr="00100211" w:rsidTr="00100211">
        <w:tc>
          <w:tcPr>
            <w:tcW w:w="1419" w:type="dxa"/>
            <w:vMerge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Cylinder displacement (in % of parent engine)</w:t>
            </w:r>
          </w:p>
        </w:tc>
        <w:tc>
          <w:tcPr>
            <w:tcW w:w="959" w:type="dxa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bottom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E722CA" w:rsidRPr="00100211" w:rsidRDefault="00E722CA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A0474F" w:rsidRPr="00100211" w:rsidTr="00100211">
        <w:tc>
          <w:tcPr>
            <w:tcW w:w="1419" w:type="dxa"/>
          </w:tcPr>
          <w:p w:rsidR="00A0474F" w:rsidRPr="00100211" w:rsidRDefault="00A0474F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2.2</w:t>
            </w:r>
          </w:p>
        </w:tc>
        <w:tc>
          <w:tcPr>
            <w:tcW w:w="7340" w:type="dxa"/>
            <w:gridSpan w:val="8"/>
          </w:tcPr>
          <w:p w:rsidR="00A0474F" w:rsidRPr="00100211" w:rsidRDefault="00A0474F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Name of gas engine family</w:t>
            </w:r>
          </w:p>
        </w:tc>
        <w:tc>
          <w:tcPr>
            <w:tcW w:w="1054" w:type="dxa"/>
            <w:gridSpan w:val="2"/>
          </w:tcPr>
          <w:p w:rsidR="00A0474F" w:rsidRPr="00100211" w:rsidRDefault="00A0474F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A0474F" w:rsidRPr="00100211" w:rsidTr="00100211">
        <w:tc>
          <w:tcPr>
            <w:tcW w:w="1419" w:type="dxa"/>
          </w:tcPr>
          <w:p w:rsidR="00A0474F" w:rsidRPr="00100211" w:rsidRDefault="00A0474F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C 2.2.1</w:t>
            </w:r>
          </w:p>
        </w:tc>
        <w:tc>
          <w:tcPr>
            <w:tcW w:w="7340" w:type="dxa"/>
            <w:gridSpan w:val="8"/>
          </w:tcPr>
          <w:p w:rsidR="00A0474F" w:rsidRPr="00100211" w:rsidRDefault="00A0474F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Specifications of engine within the family</w:t>
            </w:r>
          </w:p>
        </w:tc>
        <w:tc>
          <w:tcPr>
            <w:tcW w:w="1054" w:type="dxa"/>
            <w:gridSpan w:val="2"/>
          </w:tcPr>
          <w:p w:rsidR="00A0474F" w:rsidRPr="00100211" w:rsidRDefault="00A0474F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 </w:t>
            </w:r>
          </w:p>
        </w:tc>
      </w:tr>
      <w:tr w:rsidR="00FD3D77" w:rsidRPr="00100211" w:rsidTr="00100211">
        <w:tc>
          <w:tcPr>
            <w:tcW w:w="1419" w:type="dxa"/>
            <w:vMerge w:val="restart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7340" w:type="dxa"/>
            <w:gridSpan w:val="8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bookmarkStart w:id="0" w:name="_GoBack"/>
            <w:r w:rsidRPr="00100211">
              <w:rPr>
                <w:b/>
                <w:sz w:val="24"/>
                <w:szCs w:val="24"/>
              </w:rPr>
              <w:t>Parent engine</w:t>
            </w:r>
            <w:bookmarkEnd w:id="0"/>
          </w:p>
        </w:tc>
      </w:tr>
      <w:tr w:rsidR="00FD3D77" w:rsidRPr="00100211" w:rsidTr="00100211">
        <w:tc>
          <w:tcPr>
            <w:tcW w:w="1419" w:type="dxa"/>
            <w:vMerge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Engine type</w:t>
            </w:r>
          </w:p>
        </w:tc>
        <w:tc>
          <w:tcPr>
            <w:tcW w:w="1101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bottom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Number of cylinders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Rated speed (rpm)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Fuel delivery per stroke(mm3)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Rated net Power(kW)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Maximum torque speed(rpm)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Fuel delivery per stroke (mm</w:t>
            </w:r>
            <w:r w:rsidRPr="00100211">
              <w:rPr>
                <w:sz w:val="24"/>
                <w:szCs w:val="24"/>
                <w:vertAlign w:val="superscript"/>
              </w:rPr>
              <w:t>3</w:t>
            </w:r>
            <w:r w:rsidRPr="00100211">
              <w:rPr>
                <w:sz w:val="24"/>
                <w:szCs w:val="24"/>
              </w:rPr>
              <w:t>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Max torque (Nm)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Low idle speed(rpm)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0E3B7D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 xml:space="preserve">Cylinder displacement(in % of </w:t>
            </w:r>
            <w:r w:rsidR="00FD3D77" w:rsidRPr="00100211">
              <w:rPr>
                <w:sz w:val="24"/>
                <w:szCs w:val="24"/>
              </w:rPr>
              <w:t>parent engine)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Spark timing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EGR flow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Air pump (yes/ no)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D3D77" w:rsidRPr="00100211" w:rsidTr="00100211">
        <w:tc>
          <w:tcPr>
            <w:tcW w:w="1419" w:type="dxa"/>
            <w:vMerge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1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  <w:r w:rsidRPr="00100211">
              <w:rPr>
                <w:sz w:val="24"/>
                <w:szCs w:val="24"/>
              </w:rPr>
              <w:t>Air pump actual flow</w:t>
            </w:r>
          </w:p>
        </w:tc>
        <w:tc>
          <w:tcPr>
            <w:tcW w:w="1101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62" w:type="dxa"/>
            <w:gridSpan w:val="2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FD3D77" w:rsidRPr="00100211" w:rsidRDefault="00FD3D77" w:rsidP="00100211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EF4303" w:rsidRPr="000E3B7D" w:rsidRDefault="00EF4303" w:rsidP="000E3B7D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EF4303" w:rsidRPr="000E3B7D" w:rsidSect="00100211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B5" w:rsidRDefault="00AB07B5" w:rsidP="006F4F9F">
      <w:r>
        <w:separator/>
      </w:r>
    </w:p>
  </w:endnote>
  <w:endnote w:type="continuationSeparator" w:id="0">
    <w:p w:rsidR="00AB07B5" w:rsidRDefault="00AB07B5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211" w:rsidRDefault="00100211"/>
  <w:tbl>
    <w:tblPr>
      <w:tblW w:w="9810" w:type="dxa"/>
      <w:tblInd w:w="-99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510"/>
      <w:gridCol w:w="3510"/>
      <w:gridCol w:w="2790"/>
    </w:tblGrid>
    <w:tr w:rsidR="00E85CAF" w:rsidRPr="00365E0B" w:rsidTr="00100211">
      <w:trPr>
        <w:cantSplit/>
        <w:trHeight w:val="181"/>
      </w:trPr>
      <w:tc>
        <w:tcPr>
          <w:tcW w:w="3510" w:type="dxa"/>
        </w:tcPr>
        <w:p w:rsidR="00E85CAF" w:rsidRPr="00365E0B" w:rsidRDefault="00E85CAF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510" w:type="dxa"/>
        </w:tcPr>
        <w:p w:rsidR="00E85CAF" w:rsidRPr="00365E0B" w:rsidRDefault="00E85CAF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790" w:type="dxa"/>
        </w:tcPr>
        <w:p w:rsidR="00E85CAF" w:rsidRPr="00365E0B" w:rsidRDefault="00E85CAF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E85CAF" w:rsidRPr="00365E0B" w:rsidTr="00100211">
      <w:trPr>
        <w:cantSplit/>
        <w:trHeight w:val="1414"/>
      </w:trPr>
      <w:tc>
        <w:tcPr>
          <w:tcW w:w="3510" w:type="dxa"/>
          <w:tcBorders>
            <w:bottom w:val="single" w:sz="4" w:space="0" w:color="FF0000"/>
          </w:tcBorders>
        </w:tcPr>
        <w:p w:rsidR="00E85CAF" w:rsidRPr="00365E0B" w:rsidRDefault="00E85CAF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510" w:type="dxa"/>
        </w:tcPr>
        <w:p w:rsidR="00E85CAF" w:rsidRPr="00365E0B" w:rsidRDefault="00E85CAF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E85CAF" w:rsidRPr="00365E0B" w:rsidRDefault="00E85CAF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790" w:type="dxa"/>
          <w:tcBorders>
            <w:bottom w:val="single" w:sz="4" w:space="0" w:color="FF0000"/>
          </w:tcBorders>
        </w:tcPr>
        <w:p w:rsidR="00E85CAF" w:rsidRPr="00365E0B" w:rsidRDefault="00E85CAF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E85CAF" w:rsidRPr="00365E0B" w:rsidTr="00100211">
      <w:trPr>
        <w:cantSplit/>
        <w:trHeight w:val="215"/>
      </w:trPr>
      <w:tc>
        <w:tcPr>
          <w:tcW w:w="3510" w:type="dxa"/>
        </w:tcPr>
        <w:p w:rsidR="00E85CAF" w:rsidRPr="00365E0B" w:rsidRDefault="000E3B7D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E85CAF" w:rsidRPr="00365E0B">
            <w:rPr>
              <w:rFonts w:cstheme="minorHAnsi"/>
              <w:b/>
              <w:bCs/>
              <w:color w:val="FF0000"/>
            </w:rPr>
            <w:t>:</w:t>
          </w:r>
        </w:p>
        <w:p w:rsidR="00E85CAF" w:rsidRPr="00365E0B" w:rsidRDefault="00E85CAF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510" w:type="dxa"/>
        </w:tcPr>
        <w:p w:rsidR="00E85CAF" w:rsidRPr="00365E0B" w:rsidRDefault="00E85CAF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790" w:type="dxa"/>
        </w:tcPr>
        <w:p w:rsidR="00E85CAF" w:rsidRPr="00365E0B" w:rsidRDefault="00E85CAF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E85CAF" w:rsidRPr="00365E0B" w:rsidRDefault="00E85CAF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E85CAF" w:rsidRPr="00365E0B" w:rsidRDefault="00E85CAF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100211">
      <w:rPr>
        <w:rFonts w:eastAsia="Times New Roman" w:cstheme="minorHAnsi"/>
        <w:b/>
        <w:bCs/>
        <w:noProof/>
        <w:color w:val="FF0000"/>
        <w:lang w:val="en-US"/>
      </w:rPr>
      <w:t>1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B5" w:rsidRDefault="00AB07B5" w:rsidP="006F4F9F">
      <w:r>
        <w:separator/>
      </w:r>
    </w:p>
  </w:footnote>
  <w:footnote w:type="continuationSeparator" w:id="0">
    <w:p w:rsidR="00AB07B5" w:rsidRDefault="00AB07B5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CAF" w:rsidRPr="00100211" w:rsidRDefault="008A09C1" w:rsidP="00A170CD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100211">
      <w:rPr>
        <w:rFonts w:ascii="Times New Roman" w:hAnsi="Times New Roman" w:cs="Times New Roman"/>
        <w:b/>
        <w:bCs/>
        <w:color w:val="000000"/>
        <w:sz w:val="36"/>
      </w:rPr>
      <w:t>Table 4</w:t>
    </w:r>
    <w:r w:rsidR="00E722CA" w:rsidRPr="00100211">
      <w:rPr>
        <w:rFonts w:ascii="Times New Roman" w:hAnsi="Times New Roman" w:cs="Times New Roman"/>
        <w:b/>
        <w:bCs/>
        <w:color w:val="000000"/>
        <w:sz w:val="36"/>
      </w:rPr>
      <w:t>A</w:t>
    </w:r>
    <w:r w:rsidR="00E85CAF" w:rsidRPr="00100211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E85CAF" w:rsidRPr="000E3B7D" w:rsidRDefault="00E85CAF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C6"/>
    <w:rsid w:val="000E3B7D"/>
    <w:rsid w:val="00100211"/>
    <w:rsid w:val="00122324"/>
    <w:rsid w:val="00187CCC"/>
    <w:rsid w:val="001C79CB"/>
    <w:rsid w:val="002438D9"/>
    <w:rsid w:val="00365E0B"/>
    <w:rsid w:val="003E40E7"/>
    <w:rsid w:val="00453CD7"/>
    <w:rsid w:val="005211A0"/>
    <w:rsid w:val="006F4F9F"/>
    <w:rsid w:val="0071153C"/>
    <w:rsid w:val="00822393"/>
    <w:rsid w:val="00886E16"/>
    <w:rsid w:val="008A09C1"/>
    <w:rsid w:val="009619F2"/>
    <w:rsid w:val="00A0474F"/>
    <w:rsid w:val="00A170CD"/>
    <w:rsid w:val="00A205B5"/>
    <w:rsid w:val="00A5227E"/>
    <w:rsid w:val="00A705D8"/>
    <w:rsid w:val="00AB07B5"/>
    <w:rsid w:val="00C2124C"/>
    <w:rsid w:val="00C77DAD"/>
    <w:rsid w:val="00CB7554"/>
    <w:rsid w:val="00D8388B"/>
    <w:rsid w:val="00E323DE"/>
    <w:rsid w:val="00E57ED7"/>
    <w:rsid w:val="00E722CA"/>
    <w:rsid w:val="00E85CAF"/>
    <w:rsid w:val="00E91735"/>
    <w:rsid w:val="00EF4303"/>
    <w:rsid w:val="00F033DF"/>
    <w:rsid w:val="00FA6FAD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0E238B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0E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5</cp:revision>
  <dcterms:created xsi:type="dcterms:W3CDTF">2019-01-25T09:08:00Z</dcterms:created>
  <dcterms:modified xsi:type="dcterms:W3CDTF">2021-04-01T13:37:00Z</dcterms:modified>
</cp:coreProperties>
</file>